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47D1" w14:textId="40171CAA" w:rsidR="00A31D55" w:rsidRPr="000E6172" w:rsidRDefault="00A31D55" w:rsidP="00DC6CA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51B36F1D" wp14:editId="088C7C75">
            <wp:extent cx="1370184" cy="8413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44" cy="866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E4E74" w14:textId="77777777" w:rsidR="00A31D55" w:rsidRPr="000E6172" w:rsidRDefault="00A31D55" w:rsidP="00687413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0DB06A6" w14:textId="67490218" w:rsidR="008F0313" w:rsidRPr="000E6172" w:rsidRDefault="000E6172" w:rsidP="00DC6CA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0E6172">
        <w:rPr>
          <w:rFonts w:ascii="Arial Narrow" w:hAnsi="Arial Narrow"/>
          <w:b/>
          <w:bCs/>
          <w:sz w:val="28"/>
          <w:szCs w:val="28"/>
        </w:rPr>
        <w:t xml:space="preserve">REQUEST FOR </w:t>
      </w:r>
      <w:r w:rsidR="00DB50F3" w:rsidRPr="000E6172">
        <w:rPr>
          <w:rFonts w:ascii="Arial Narrow" w:hAnsi="Arial Narrow"/>
          <w:b/>
          <w:bCs/>
          <w:sz w:val="28"/>
          <w:szCs w:val="28"/>
        </w:rPr>
        <w:t>EXPRESSION OF INTEREST (EOI)</w:t>
      </w:r>
    </w:p>
    <w:p w14:paraId="696762DE" w14:textId="77777777" w:rsidR="000F2220" w:rsidRPr="000E6172" w:rsidRDefault="000F2220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4D6C060" w14:textId="5D3BEBA9" w:rsidR="00AC2263" w:rsidRPr="000E6172" w:rsidRDefault="008F0313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200619324"/>
      <w:r w:rsidRPr="000E6172">
        <w:rPr>
          <w:rFonts w:ascii="Arial Narrow" w:hAnsi="Arial Narrow"/>
          <w:b/>
          <w:bCs/>
          <w:sz w:val="24"/>
          <w:szCs w:val="24"/>
        </w:rPr>
        <w:t xml:space="preserve">Provision of Consultancy Services </w:t>
      </w:r>
      <w:r w:rsidR="00CC751B" w:rsidRPr="000E6172">
        <w:rPr>
          <w:rFonts w:ascii="Arial Narrow" w:hAnsi="Arial Narrow"/>
          <w:b/>
          <w:bCs/>
          <w:sz w:val="24"/>
          <w:szCs w:val="24"/>
        </w:rPr>
        <w:t xml:space="preserve">for </w:t>
      </w:r>
      <w:r w:rsidR="00320764" w:rsidRPr="000E6172">
        <w:rPr>
          <w:rFonts w:ascii="Arial Narrow" w:hAnsi="Arial Narrow"/>
          <w:b/>
          <w:bCs/>
          <w:sz w:val="24"/>
          <w:szCs w:val="24"/>
        </w:rPr>
        <w:t>Market Defi</w:t>
      </w:r>
      <w:r w:rsidR="00566B22" w:rsidRPr="000E6172">
        <w:rPr>
          <w:rFonts w:ascii="Arial Narrow" w:hAnsi="Arial Narrow"/>
          <w:b/>
          <w:bCs/>
          <w:sz w:val="24"/>
          <w:szCs w:val="24"/>
        </w:rPr>
        <w:t xml:space="preserve">nition and Competition </w:t>
      </w:r>
      <w:r w:rsidR="00BD24D5" w:rsidRPr="000E6172">
        <w:rPr>
          <w:rFonts w:ascii="Arial Narrow" w:hAnsi="Arial Narrow"/>
          <w:b/>
          <w:bCs/>
          <w:sz w:val="24"/>
          <w:szCs w:val="24"/>
        </w:rPr>
        <w:t>A</w:t>
      </w:r>
      <w:r w:rsidR="00566B22" w:rsidRPr="000E6172">
        <w:rPr>
          <w:rFonts w:ascii="Arial Narrow" w:hAnsi="Arial Narrow"/>
          <w:b/>
          <w:bCs/>
          <w:sz w:val="24"/>
          <w:szCs w:val="24"/>
        </w:rPr>
        <w:t>ssessment</w:t>
      </w:r>
      <w:r w:rsidR="0070317F" w:rsidRPr="000E6172">
        <w:rPr>
          <w:rFonts w:ascii="Arial Narrow" w:hAnsi="Arial Narrow"/>
          <w:b/>
          <w:bCs/>
          <w:sz w:val="24"/>
          <w:szCs w:val="24"/>
        </w:rPr>
        <w:t xml:space="preserve"> </w:t>
      </w:r>
      <w:r w:rsidR="720CB7E2" w:rsidRPr="000E6172">
        <w:rPr>
          <w:rFonts w:ascii="Arial Narrow" w:hAnsi="Arial Narrow"/>
          <w:b/>
          <w:bCs/>
          <w:sz w:val="24"/>
          <w:szCs w:val="24"/>
        </w:rPr>
        <w:t xml:space="preserve">for the </w:t>
      </w:r>
      <w:r w:rsidR="004C7725" w:rsidRPr="000E6172">
        <w:rPr>
          <w:rFonts w:ascii="Arial Narrow" w:hAnsi="Arial Narrow"/>
          <w:b/>
          <w:bCs/>
          <w:sz w:val="24"/>
          <w:szCs w:val="24"/>
        </w:rPr>
        <w:t xml:space="preserve">Communications Services Sector </w:t>
      </w:r>
      <w:r w:rsidR="0070317F" w:rsidRPr="000E6172">
        <w:rPr>
          <w:rFonts w:ascii="Arial Narrow" w:hAnsi="Arial Narrow"/>
          <w:b/>
          <w:bCs/>
          <w:sz w:val="24"/>
          <w:szCs w:val="24"/>
        </w:rPr>
        <w:t>in Malawi</w:t>
      </w:r>
    </w:p>
    <w:bookmarkEnd w:id="0"/>
    <w:p w14:paraId="0677C026" w14:textId="77777777" w:rsidR="000F2220" w:rsidRPr="000E6172" w:rsidRDefault="000F2220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16CA0447" w14:textId="2F50F952" w:rsidR="00DB50F3" w:rsidRPr="000E6172" w:rsidRDefault="00DB50F3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  <w:r w:rsidRPr="000E6172">
        <w:rPr>
          <w:rFonts w:ascii="Arial Narrow" w:hAnsi="Arial Narrow"/>
          <w:b/>
          <w:bCs/>
          <w:sz w:val="24"/>
          <w:szCs w:val="24"/>
          <w:lang w:val="en-GB"/>
        </w:rPr>
        <w:t>ISSUE DATE: 13:06:2025</w:t>
      </w:r>
    </w:p>
    <w:p w14:paraId="5F40DF71" w14:textId="77777777" w:rsidR="00DB50F3" w:rsidRPr="000E6172" w:rsidRDefault="00DB50F3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</w:p>
    <w:p w14:paraId="58111F13" w14:textId="5726CC48" w:rsidR="00CC751B" w:rsidRPr="000E6172" w:rsidRDefault="00CC751B" w:rsidP="00DC6CA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  <w:r w:rsidRPr="000E6172">
        <w:rPr>
          <w:rFonts w:ascii="Arial Narrow" w:hAnsi="Arial Narrow"/>
          <w:b/>
          <w:bCs/>
          <w:sz w:val="24"/>
          <w:szCs w:val="24"/>
          <w:lang w:val="en-GB"/>
        </w:rPr>
        <w:t>Procurement Ref. No: MACRA/IPDC</w:t>
      </w:r>
      <w:r w:rsidR="00720C21" w:rsidRPr="000E6172">
        <w:rPr>
          <w:rFonts w:ascii="Arial Narrow" w:hAnsi="Arial Narrow"/>
          <w:b/>
          <w:bCs/>
          <w:sz w:val="24"/>
          <w:szCs w:val="24"/>
          <w:lang w:val="en-GB"/>
        </w:rPr>
        <w:t>-ER/2025/0</w:t>
      </w:r>
      <w:r w:rsidR="000F2220" w:rsidRPr="000E6172">
        <w:rPr>
          <w:rFonts w:ascii="Arial Narrow" w:hAnsi="Arial Narrow"/>
          <w:b/>
          <w:bCs/>
          <w:sz w:val="24"/>
          <w:szCs w:val="24"/>
          <w:lang w:val="en-GB"/>
        </w:rPr>
        <w:t>6/01</w:t>
      </w:r>
    </w:p>
    <w:p w14:paraId="71ACEB34" w14:textId="77777777" w:rsidR="00DB50F3" w:rsidRPr="000E6172" w:rsidRDefault="00DB50F3" w:rsidP="00DB50F3">
      <w:pPr>
        <w:pStyle w:val="ListParagraph"/>
        <w:spacing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45692023" w14:textId="56C8D554" w:rsidR="00566B22" w:rsidRPr="000E6172" w:rsidRDefault="00C024DF" w:rsidP="0068741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>INTRODUCTION</w:t>
      </w:r>
    </w:p>
    <w:p w14:paraId="6D02C224" w14:textId="29AC3CE9" w:rsidR="00400EDE" w:rsidRPr="000E6172" w:rsidRDefault="00CF2A75" w:rsidP="0068741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The Malawi C</w:t>
      </w:r>
      <w:r w:rsidR="004E4A41" w:rsidRPr="000E6172">
        <w:rPr>
          <w:rFonts w:ascii="Arial Narrow" w:hAnsi="Arial Narrow"/>
          <w:sz w:val="24"/>
          <w:szCs w:val="24"/>
        </w:rPr>
        <w:t>ommunication</w:t>
      </w:r>
      <w:r w:rsidR="006C6D0E">
        <w:rPr>
          <w:rFonts w:ascii="Arial Narrow" w:hAnsi="Arial Narrow"/>
          <w:sz w:val="24"/>
          <w:szCs w:val="24"/>
        </w:rPr>
        <w:t>s</w:t>
      </w:r>
      <w:r w:rsidR="004E4A41" w:rsidRPr="000E6172">
        <w:rPr>
          <w:rFonts w:ascii="Arial Narrow" w:hAnsi="Arial Narrow"/>
          <w:sz w:val="24"/>
          <w:szCs w:val="24"/>
        </w:rPr>
        <w:t xml:space="preserve"> </w:t>
      </w:r>
      <w:r w:rsidRPr="000E6172">
        <w:rPr>
          <w:rFonts w:ascii="Arial Narrow" w:hAnsi="Arial Narrow"/>
          <w:sz w:val="24"/>
          <w:szCs w:val="24"/>
        </w:rPr>
        <w:t>Regulatory Authority</w:t>
      </w:r>
      <w:r w:rsidR="00566B22" w:rsidRPr="000E6172">
        <w:rPr>
          <w:rFonts w:ascii="Arial Narrow" w:hAnsi="Arial Narrow"/>
          <w:sz w:val="24"/>
          <w:szCs w:val="24"/>
        </w:rPr>
        <w:t xml:space="preserve"> (MACRA) </w:t>
      </w:r>
      <w:r w:rsidR="002A67D5" w:rsidRPr="000E6172">
        <w:rPr>
          <w:rFonts w:ascii="Arial Narrow" w:hAnsi="Arial Narrow"/>
          <w:sz w:val="24"/>
          <w:szCs w:val="24"/>
        </w:rPr>
        <w:t>wa</w:t>
      </w:r>
      <w:r w:rsidR="00566B22" w:rsidRPr="000E6172">
        <w:rPr>
          <w:rFonts w:ascii="Arial Narrow" w:hAnsi="Arial Narrow"/>
          <w:sz w:val="24"/>
          <w:szCs w:val="24"/>
        </w:rPr>
        <w:t xml:space="preserve">s established under </w:t>
      </w:r>
      <w:r w:rsidRPr="000E6172">
        <w:rPr>
          <w:rFonts w:ascii="Arial Narrow" w:hAnsi="Arial Narrow"/>
          <w:sz w:val="24"/>
          <w:szCs w:val="24"/>
        </w:rPr>
        <w:t xml:space="preserve">section </w:t>
      </w:r>
      <w:r w:rsidR="004C6B0E" w:rsidRPr="000E6172">
        <w:rPr>
          <w:rFonts w:ascii="Arial Narrow" w:hAnsi="Arial Narrow"/>
          <w:sz w:val="24"/>
          <w:szCs w:val="24"/>
        </w:rPr>
        <w:t>4</w:t>
      </w:r>
      <w:r w:rsidRPr="000E6172">
        <w:rPr>
          <w:rFonts w:ascii="Arial Narrow" w:hAnsi="Arial Narrow"/>
          <w:sz w:val="24"/>
          <w:szCs w:val="24"/>
        </w:rPr>
        <w:t xml:space="preserve"> of the Communications A</w:t>
      </w:r>
      <w:r w:rsidR="00163B5E" w:rsidRPr="000E6172">
        <w:rPr>
          <w:rFonts w:ascii="Arial Narrow" w:hAnsi="Arial Narrow"/>
          <w:sz w:val="24"/>
          <w:szCs w:val="24"/>
        </w:rPr>
        <w:t>ct</w:t>
      </w:r>
      <w:r w:rsidR="004C6B0E" w:rsidRPr="000E6172">
        <w:rPr>
          <w:rFonts w:ascii="Arial Narrow" w:hAnsi="Arial Narrow"/>
          <w:sz w:val="24"/>
          <w:szCs w:val="24"/>
        </w:rPr>
        <w:t xml:space="preserve">; Cap 68:01 of the Laws of Malawi </w:t>
      </w:r>
      <w:r w:rsidR="00400EDE" w:rsidRPr="000E6172">
        <w:rPr>
          <w:rFonts w:ascii="Arial Narrow" w:hAnsi="Arial Narrow"/>
          <w:sz w:val="24"/>
          <w:szCs w:val="24"/>
          <w:lang w:val="en-GB" w:eastAsia="en-GB"/>
        </w:rPr>
        <w:t xml:space="preserve">to </w:t>
      </w:r>
      <w:r w:rsidR="004C6B0E" w:rsidRPr="000E6172">
        <w:rPr>
          <w:rFonts w:ascii="Arial Narrow" w:hAnsi="Arial Narrow"/>
          <w:sz w:val="24"/>
          <w:szCs w:val="24"/>
          <w:lang w:val="en-GB" w:eastAsia="en-GB"/>
        </w:rPr>
        <w:t>regulate and monitor the provision of communications services and ensure that, as far as it is practicable, reliable  and  affordable</w:t>
      </w:r>
      <w:r w:rsidR="22F71D19" w:rsidRPr="000E6172">
        <w:rPr>
          <w:rFonts w:ascii="Arial Narrow" w:hAnsi="Arial Narrow"/>
          <w:sz w:val="24"/>
          <w:szCs w:val="24"/>
          <w:lang w:val="en-GB" w:eastAsia="en-GB"/>
        </w:rPr>
        <w:t>,</w:t>
      </w:r>
      <w:r w:rsidR="004C6B0E" w:rsidRPr="000E6172">
        <w:rPr>
          <w:rFonts w:ascii="Arial Narrow" w:hAnsi="Arial Narrow"/>
          <w:sz w:val="24"/>
          <w:szCs w:val="24"/>
          <w:lang w:val="en-GB" w:eastAsia="en-GB"/>
        </w:rPr>
        <w:t xml:space="preserve"> communications  services  are  provided throughout  Malawi  and  are  sufficient  to  meet  the  demand  for such  services  in  accordance  wit</w:t>
      </w:r>
      <w:r w:rsidR="00577F8F" w:rsidRPr="000E6172">
        <w:rPr>
          <w:rFonts w:ascii="Arial Narrow" w:hAnsi="Arial Narrow"/>
          <w:sz w:val="24"/>
          <w:szCs w:val="24"/>
          <w:lang w:val="en-GB" w:eastAsia="en-GB"/>
        </w:rPr>
        <w:t>h  the  principles  of  transpar</w:t>
      </w:r>
      <w:r w:rsidR="004C6B0E" w:rsidRPr="000E6172">
        <w:rPr>
          <w:rFonts w:ascii="Arial Narrow" w:hAnsi="Arial Narrow"/>
          <w:sz w:val="24"/>
          <w:szCs w:val="24"/>
          <w:lang w:val="en-GB" w:eastAsia="en-GB"/>
        </w:rPr>
        <w:t xml:space="preserve">ency,   certainty,   market   orientation,  </w:t>
      </w:r>
      <w:r w:rsidR="00577F8F" w:rsidRPr="000E6172">
        <w:rPr>
          <w:rFonts w:ascii="Arial Narrow" w:hAnsi="Arial Narrow"/>
          <w:sz w:val="24"/>
          <w:szCs w:val="24"/>
          <w:lang w:val="en-GB" w:eastAsia="en-GB"/>
        </w:rPr>
        <w:t xml:space="preserve"> efficiency,   and   consumer s</w:t>
      </w:r>
      <w:r w:rsidR="004C6B0E" w:rsidRPr="000E6172">
        <w:rPr>
          <w:rFonts w:ascii="Arial Narrow" w:hAnsi="Arial Narrow"/>
          <w:sz w:val="24"/>
          <w:szCs w:val="24"/>
          <w:lang w:val="en-GB" w:eastAsia="en-GB"/>
        </w:rPr>
        <w:t>atisfaction.</w:t>
      </w:r>
      <w:r w:rsidR="00163B5E" w:rsidRPr="000E6172">
        <w:rPr>
          <w:rFonts w:ascii="Arial Narrow" w:hAnsi="Arial Narrow"/>
          <w:sz w:val="24"/>
          <w:szCs w:val="24"/>
        </w:rPr>
        <w:t xml:space="preserve"> </w:t>
      </w:r>
    </w:p>
    <w:p w14:paraId="1DDEE0B5" w14:textId="77777777" w:rsidR="00FC060F" w:rsidRPr="000E6172" w:rsidRDefault="00FC060F" w:rsidP="006874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A5F3C86" w14:textId="758580E4" w:rsidR="00FC060F" w:rsidRPr="000E6172" w:rsidRDefault="00FC060F" w:rsidP="00687413">
      <w:pPr>
        <w:pStyle w:val="List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Among other</w:t>
      </w:r>
      <w:r w:rsidR="00577F8F" w:rsidRPr="000E6172">
        <w:rPr>
          <w:rFonts w:ascii="Arial Narrow" w:hAnsi="Arial Narrow"/>
          <w:sz w:val="24"/>
          <w:szCs w:val="24"/>
        </w:rPr>
        <w:t xml:space="preserve"> function</w:t>
      </w:r>
      <w:r w:rsidRPr="000E6172">
        <w:rPr>
          <w:rFonts w:ascii="Arial Narrow" w:hAnsi="Arial Narrow"/>
          <w:sz w:val="24"/>
          <w:szCs w:val="24"/>
        </w:rPr>
        <w:t>s the Authority perform</w:t>
      </w:r>
      <w:r w:rsidR="12C748EE" w:rsidRPr="000E6172">
        <w:rPr>
          <w:rFonts w:ascii="Arial Narrow" w:hAnsi="Arial Narrow"/>
          <w:sz w:val="24"/>
          <w:szCs w:val="24"/>
        </w:rPr>
        <w:t>s</w:t>
      </w:r>
      <w:r w:rsidRPr="000E6172">
        <w:rPr>
          <w:rFonts w:ascii="Arial Narrow" w:hAnsi="Arial Narrow"/>
          <w:sz w:val="24"/>
          <w:szCs w:val="24"/>
        </w:rPr>
        <w:t xml:space="preserve"> the following</w:t>
      </w:r>
      <w:r w:rsidR="00577F8F" w:rsidRPr="000E6172">
        <w:rPr>
          <w:rFonts w:ascii="Arial Narrow" w:hAnsi="Arial Narrow"/>
          <w:sz w:val="24"/>
          <w:szCs w:val="24"/>
        </w:rPr>
        <w:t>:</w:t>
      </w:r>
    </w:p>
    <w:p w14:paraId="02A1A013" w14:textId="68EACA78" w:rsidR="00FC060F" w:rsidRPr="000E6172" w:rsidRDefault="00FC060F" w:rsidP="0068741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Regulating the communication sector and</w:t>
      </w:r>
      <w:r w:rsidR="2EDC7BEE" w:rsidRPr="000E6172">
        <w:rPr>
          <w:rFonts w:ascii="Arial Narrow" w:hAnsi="Arial Narrow"/>
          <w:sz w:val="24"/>
          <w:szCs w:val="24"/>
        </w:rPr>
        <w:t xml:space="preserve"> holding</w:t>
      </w:r>
      <w:r w:rsidRPr="000E6172">
        <w:rPr>
          <w:rFonts w:ascii="Arial Narrow" w:hAnsi="Arial Narrow"/>
          <w:sz w:val="24"/>
          <w:szCs w:val="24"/>
        </w:rPr>
        <w:t xml:space="preserve"> the responsibility to protect the interest of consumers and other users of communication services in respect of prices charged for the quality and variety of services provided. </w:t>
      </w:r>
    </w:p>
    <w:p w14:paraId="0D869FA5" w14:textId="4FB7AA6C" w:rsidR="00FC060F" w:rsidRPr="000E6172" w:rsidRDefault="00FC060F" w:rsidP="0068741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Promote efficiency and competition among </w:t>
      </w:r>
      <w:r w:rsidR="008123A4" w:rsidRPr="000E6172">
        <w:rPr>
          <w:rFonts w:ascii="Arial Narrow" w:hAnsi="Arial Narrow"/>
          <w:sz w:val="24"/>
          <w:szCs w:val="24"/>
        </w:rPr>
        <w:t>individuals and firms</w:t>
      </w:r>
      <w:r w:rsidRPr="000E6172">
        <w:rPr>
          <w:rFonts w:ascii="Arial Narrow" w:hAnsi="Arial Narrow"/>
          <w:sz w:val="24"/>
          <w:szCs w:val="24"/>
        </w:rPr>
        <w:t xml:space="preserve"> engaged in the provision of communication</w:t>
      </w:r>
      <w:r w:rsidR="00D75F3E" w:rsidRPr="000E6172">
        <w:rPr>
          <w:rFonts w:ascii="Arial Narrow" w:hAnsi="Arial Narrow"/>
          <w:sz w:val="24"/>
          <w:szCs w:val="24"/>
        </w:rPr>
        <w:t>s</w:t>
      </w:r>
      <w:r w:rsidRPr="000E6172">
        <w:rPr>
          <w:rFonts w:ascii="Arial Narrow" w:hAnsi="Arial Narrow"/>
          <w:sz w:val="24"/>
          <w:szCs w:val="24"/>
        </w:rPr>
        <w:t xml:space="preserve"> services or supply of communication services.</w:t>
      </w:r>
    </w:p>
    <w:p w14:paraId="00A72CE7" w14:textId="77777777" w:rsidR="00EB3FC5" w:rsidRPr="000E6172" w:rsidRDefault="00EB3FC5" w:rsidP="00687413">
      <w:pPr>
        <w:pStyle w:val="ListParagraph"/>
        <w:spacing w:before="24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87247A0" w14:textId="79292FC8" w:rsidR="00400EDE" w:rsidRPr="000E6172" w:rsidRDefault="00057582" w:rsidP="00687413">
      <w:pPr>
        <w:pStyle w:val="ListParagraph"/>
        <w:spacing w:before="240"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More specifically, t</w:t>
      </w:r>
      <w:r w:rsidR="00FC060F" w:rsidRPr="000E6172">
        <w:rPr>
          <w:rFonts w:ascii="Arial Narrow" w:hAnsi="Arial Narrow"/>
          <w:sz w:val="24"/>
          <w:szCs w:val="24"/>
        </w:rPr>
        <w:t xml:space="preserve">he </w:t>
      </w:r>
      <w:r w:rsidR="006B2FDD" w:rsidRPr="000E6172">
        <w:rPr>
          <w:rFonts w:ascii="Arial Narrow" w:hAnsi="Arial Narrow"/>
          <w:sz w:val="24"/>
          <w:szCs w:val="24"/>
        </w:rPr>
        <w:t xml:space="preserve">Communications Act has </w:t>
      </w:r>
      <w:proofErr w:type="gramStart"/>
      <w:r w:rsidR="006B2FDD" w:rsidRPr="000E6172">
        <w:rPr>
          <w:rFonts w:ascii="Arial Narrow" w:hAnsi="Arial Narrow"/>
          <w:sz w:val="24"/>
          <w:szCs w:val="24"/>
        </w:rPr>
        <w:t>a number of</w:t>
      </w:r>
      <w:proofErr w:type="gramEnd"/>
      <w:r w:rsidR="006B2FDD" w:rsidRPr="000E6172">
        <w:rPr>
          <w:rFonts w:ascii="Arial Narrow" w:hAnsi="Arial Narrow"/>
          <w:sz w:val="24"/>
          <w:szCs w:val="24"/>
        </w:rPr>
        <w:t xml:space="preserve"> objectives</w:t>
      </w:r>
      <w:r w:rsidR="00FC060F" w:rsidRPr="000E6172">
        <w:rPr>
          <w:rFonts w:ascii="Arial Narrow" w:hAnsi="Arial Narrow"/>
          <w:sz w:val="24"/>
          <w:szCs w:val="24"/>
        </w:rPr>
        <w:t xml:space="preserve"> including</w:t>
      </w:r>
      <w:r w:rsidR="00EB3FC5" w:rsidRPr="000E6172">
        <w:rPr>
          <w:rFonts w:ascii="Arial Narrow" w:hAnsi="Arial Narrow"/>
          <w:sz w:val="24"/>
          <w:szCs w:val="24"/>
        </w:rPr>
        <w:t>:</w:t>
      </w:r>
      <w:r w:rsidRPr="000E6172">
        <w:rPr>
          <w:rFonts w:ascii="Arial Narrow" w:hAnsi="Arial Narrow"/>
          <w:sz w:val="24"/>
          <w:szCs w:val="24"/>
        </w:rPr>
        <w:tab/>
      </w:r>
    </w:p>
    <w:p w14:paraId="43329753" w14:textId="043C16DD" w:rsidR="00400EDE" w:rsidRPr="000E6172" w:rsidRDefault="00C024DF" w:rsidP="0068741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en-GB" w:eastAsia="en-GB"/>
        </w:rPr>
      </w:pPr>
      <w:r w:rsidRPr="000E6172">
        <w:rPr>
          <w:rFonts w:ascii="Arial Narrow" w:hAnsi="Arial Narrow"/>
          <w:sz w:val="24"/>
          <w:szCs w:val="24"/>
          <w:lang w:val="en-GB" w:eastAsia="en-GB"/>
        </w:rPr>
        <w:t xml:space="preserve">To </w:t>
      </w:r>
      <w:r w:rsidR="006B2FDD" w:rsidRPr="000E6172">
        <w:rPr>
          <w:rFonts w:ascii="Arial Narrow" w:hAnsi="Arial Narrow"/>
          <w:sz w:val="24"/>
          <w:szCs w:val="24"/>
          <w:lang w:val="en-GB" w:eastAsia="en-GB"/>
        </w:rPr>
        <w:t xml:space="preserve">remove </w:t>
      </w:r>
      <w:r w:rsidR="00D87D48" w:rsidRPr="000E6172">
        <w:rPr>
          <w:rFonts w:ascii="Arial Narrow" w:hAnsi="Arial Narrow"/>
          <w:sz w:val="24"/>
          <w:szCs w:val="24"/>
          <w:lang w:val="en-GB" w:eastAsia="en-GB"/>
        </w:rPr>
        <w:t xml:space="preserve">unnecessary barriers to entry, and to attract investment in the communications </w:t>
      </w:r>
      <w:proofErr w:type="gramStart"/>
      <w:r w:rsidR="00D87D48" w:rsidRPr="000E6172">
        <w:rPr>
          <w:rFonts w:ascii="Arial Narrow" w:hAnsi="Arial Narrow"/>
          <w:sz w:val="24"/>
          <w:szCs w:val="24"/>
          <w:lang w:val="en-GB" w:eastAsia="en-GB"/>
        </w:rPr>
        <w:t>sector</w:t>
      </w:r>
      <w:r w:rsidR="00884AF9" w:rsidRPr="000E6172">
        <w:rPr>
          <w:rFonts w:ascii="Arial Narrow" w:hAnsi="Arial Narrow"/>
          <w:sz w:val="24"/>
          <w:szCs w:val="24"/>
          <w:lang w:val="en-GB" w:eastAsia="en-GB"/>
        </w:rPr>
        <w:t>;</w:t>
      </w:r>
      <w:proofErr w:type="gramEnd"/>
    </w:p>
    <w:p w14:paraId="06E41419" w14:textId="77777777" w:rsidR="00D87D48" w:rsidRPr="000E6172" w:rsidRDefault="0063494E" w:rsidP="0068741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en-GB" w:eastAsia="en-GB"/>
        </w:rPr>
      </w:pPr>
      <w:r w:rsidRPr="000E6172">
        <w:rPr>
          <w:rFonts w:ascii="Arial Narrow" w:hAnsi="Arial Narrow"/>
          <w:sz w:val="24"/>
          <w:szCs w:val="24"/>
          <w:lang w:val="en-GB" w:eastAsia="en-GB"/>
        </w:rPr>
        <w:t>T</w:t>
      </w:r>
      <w:r w:rsidR="00400EDE" w:rsidRPr="000E6172">
        <w:rPr>
          <w:rFonts w:ascii="Arial Narrow" w:hAnsi="Arial Narrow"/>
          <w:sz w:val="24"/>
          <w:szCs w:val="24"/>
          <w:lang w:val="en-GB" w:eastAsia="en-GB"/>
        </w:rPr>
        <w:t xml:space="preserve">o </w:t>
      </w:r>
      <w:r w:rsidR="00D87D48" w:rsidRPr="000E6172">
        <w:rPr>
          <w:rFonts w:ascii="Arial Narrow" w:hAnsi="Arial Narrow"/>
          <w:sz w:val="24"/>
          <w:szCs w:val="24"/>
          <w:lang w:val="en-GB" w:eastAsia="en-GB"/>
        </w:rPr>
        <w:t>facilitate the provision of affordable communications services; and</w:t>
      </w:r>
    </w:p>
    <w:p w14:paraId="76E3C311" w14:textId="77777777" w:rsidR="00400EDE" w:rsidRPr="000E6172" w:rsidRDefault="00D87D48" w:rsidP="0068741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val="en-GB" w:eastAsia="en-GB"/>
        </w:rPr>
      </w:pPr>
      <w:r w:rsidRPr="000E6172">
        <w:rPr>
          <w:rFonts w:ascii="Arial Narrow" w:hAnsi="Arial Narrow"/>
          <w:sz w:val="24"/>
          <w:szCs w:val="24"/>
          <w:lang w:val="en-GB" w:eastAsia="en-GB"/>
        </w:rPr>
        <w:t>To ensure consumer protection</w:t>
      </w:r>
      <w:r w:rsidR="00EB3FC5" w:rsidRPr="000E6172">
        <w:rPr>
          <w:rFonts w:ascii="Arial Narrow" w:hAnsi="Arial Narrow"/>
          <w:sz w:val="24"/>
          <w:szCs w:val="24"/>
          <w:lang w:val="en-GB" w:eastAsia="en-GB"/>
        </w:rPr>
        <w:t>.</w:t>
      </w:r>
    </w:p>
    <w:p w14:paraId="5D61B14C" w14:textId="77777777" w:rsidR="00F261AC" w:rsidRPr="000E6172" w:rsidRDefault="00F261AC" w:rsidP="00687413">
      <w:pPr>
        <w:pStyle w:val="ListParagraph"/>
        <w:spacing w:before="240" w:line="360" w:lineRule="auto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1ABF6807" w14:textId="07DB9099" w:rsidR="00DC0027" w:rsidRPr="000E6172" w:rsidRDefault="00F261AC" w:rsidP="00687413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lastRenderedPageBreak/>
        <w:t>BACKGROUND</w:t>
      </w:r>
    </w:p>
    <w:p w14:paraId="3C0689F8" w14:textId="6E6749EB" w:rsidR="00401A95" w:rsidRPr="000E6172" w:rsidRDefault="009A6E50" w:rsidP="0068741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The communications</w:t>
      </w:r>
      <w:r w:rsidR="00401A95" w:rsidRPr="000E6172">
        <w:rPr>
          <w:rFonts w:ascii="Arial Narrow" w:hAnsi="Arial Narrow"/>
          <w:sz w:val="24"/>
          <w:szCs w:val="24"/>
        </w:rPr>
        <w:t xml:space="preserve"> industry is one of the key sectors in the </w:t>
      </w:r>
      <w:r w:rsidR="006B2FDD" w:rsidRPr="000E6172">
        <w:rPr>
          <w:rFonts w:ascii="Arial Narrow" w:hAnsi="Arial Narrow"/>
          <w:sz w:val="24"/>
          <w:szCs w:val="24"/>
        </w:rPr>
        <w:t>socio-</w:t>
      </w:r>
      <w:r w:rsidR="00401A95" w:rsidRPr="000E6172">
        <w:rPr>
          <w:rFonts w:ascii="Arial Narrow" w:hAnsi="Arial Narrow"/>
          <w:sz w:val="24"/>
          <w:szCs w:val="24"/>
        </w:rPr>
        <w:t>economic development of Malawi. The communications sub-sector (t</w:t>
      </w:r>
      <w:r w:rsidR="00884AF9" w:rsidRPr="000E6172">
        <w:rPr>
          <w:rFonts w:ascii="Arial Narrow" w:hAnsi="Arial Narrow"/>
          <w:sz w:val="24"/>
          <w:szCs w:val="24"/>
        </w:rPr>
        <w:t>elecommunications</w:t>
      </w:r>
      <w:r w:rsidR="006B2FDD" w:rsidRPr="000E6172">
        <w:rPr>
          <w:rFonts w:ascii="Arial Narrow" w:hAnsi="Arial Narrow"/>
          <w:sz w:val="24"/>
          <w:szCs w:val="24"/>
        </w:rPr>
        <w:t>,</w:t>
      </w:r>
      <w:r w:rsidR="00884AF9" w:rsidRPr="000E6172">
        <w:rPr>
          <w:rFonts w:ascii="Arial Narrow" w:hAnsi="Arial Narrow"/>
          <w:sz w:val="24"/>
          <w:szCs w:val="24"/>
        </w:rPr>
        <w:t xml:space="preserve"> broadcasting</w:t>
      </w:r>
      <w:r w:rsidR="006B2FDD" w:rsidRPr="000E6172">
        <w:rPr>
          <w:rFonts w:ascii="Arial Narrow" w:hAnsi="Arial Narrow"/>
          <w:sz w:val="24"/>
          <w:szCs w:val="24"/>
        </w:rPr>
        <w:t xml:space="preserve"> and postal sectors</w:t>
      </w:r>
      <w:r w:rsidR="00401A95" w:rsidRPr="000E6172">
        <w:rPr>
          <w:rFonts w:ascii="Arial Narrow" w:hAnsi="Arial Narrow"/>
          <w:sz w:val="24"/>
          <w:szCs w:val="24"/>
        </w:rPr>
        <w:t>)</w:t>
      </w:r>
      <w:r w:rsidR="00884AF9" w:rsidRPr="000E6172">
        <w:rPr>
          <w:rFonts w:ascii="Arial Narrow" w:hAnsi="Arial Narrow"/>
          <w:sz w:val="24"/>
          <w:szCs w:val="24"/>
        </w:rPr>
        <w:t xml:space="preserve"> </w:t>
      </w:r>
      <w:r w:rsidR="00401A95" w:rsidRPr="000E6172">
        <w:rPr>
          <w:rFonts w:ascii="Arial Narrow" w:hAnsi="Arial Narrow"/>
          <w:sz w:val="24"/>
          <w:szCs w:val="24"/>
        </w:rPr>
        <w:t>is</w:t>
      </w:r>
      <w:r w:rsidR="00884AF9" w:rsidRPr="000E6172">
        <w:rPr>
          <w:rFonts w:ascii="Arial Narrow" w:hAnsi="Arial Narrow"/>
          <w:sz w:val="24"/>
          <w:szCs w:val="24"/>
        </w:rPr>
        <w:t xml:space="preserve"> characterized by </w:t>
      </w:r>
      <w:r w:rsidR="0014794C" w:rsidRPr="000E6172">
        <w:rPr>
          <w:rFonts w:ascii="Arial Narrow" w:hAnsi="Arial Narrow"/>
          <w:sz w:val="24"/>
          <w:szCs w:val="24"/>
        </w:rPr>
        <w:t>several</w:t>
      </w:r>
      <w:r w:rsidR="00884AF9" w:rsidRPr="000E6172">
        <w:rPr>
          <w:rFonts w:ascii="Arial Narrow" w:hAnsi="Arial Narrow"/>
          <w:sz w:val="24"/>
          <w:szCs w:val="24"/>
        </w:rPr>
        <w:t xml:space="preserve"> </w:t>
      </w:r>
      <w:r w:rsidR="5A316CC2" w:rsidRPr="000E6172">
        <w:rPr>
          <w:rFonts w:ascii="Arial Narrow" w:hAnsi="Arial Narrow"/>
          <w:sz w:val="24"/>
          <w:szCs w:val="24"/>
        </w:rPr>
        <w:t>operators/</w:t>
      </w:r>
      <w:proofErr w:type="gramStart"/>
      <w:r w:rsidR="5A316CC2" w:rsidRPr="000E6172">
        <w:rPr>
          <w:rFonts w:ascii="Arial Narrow" w:hAnsi="Arial Narrow"/>
          <w:sz w:val="24"/>
          <w:szCs w:val="24"/>
        </w:rPr>
        <w:t>licensees</w:t>
      </w:r>
      <w:proofErr w:type="gramEnd"/>
      <w:r w:rsidR="00884AF9" w:rsidRPr="000E6172">
        <w:rPr>
          <w:rFonts w:ascii="Arial Narrow" w:hAnsi="Arial Narrow"/>
          <w:sz w:val="24"/>
          <w:szCs w:val="24"/>
        </w:rPr>
        <w:t xml:space="preserve"> offering a variety of products and services</w:t>
      </w:r>
      <w:r w:rsidR="00057582" w:rsidRPr="000E6172">
        <w:rPr>
          <w:rFonts w:ascii="Arial Narrow" w:hAnsi="Arial Narrow"/>
          <w:sz w:val="24"/>
          <w:szCs w:val="24"/>
        </w:rPr>
        <w:t xml:space="preserve"> on the market</w:t>
      </w:r>
      <w:r w:rsidR="00BA1013" w:rsidRPr="000E6172">
        <w:rPr>
          <w:rFonts w:ascii="Arial Narrow" w:hAnsi="Arial Narrow"/>
          <w:sz w:val="24"/>
          <w:szCs w:val="24"/>
        </w:rPr>
        <w:t>,</w:t>
      </w:r>
      <w:r w:rsidR="00401A95" w:rsidRPr="000E6172">
        <w:rPr>
          <w:rFonts w:ascii="Arial Narrow" w:hAnsi="Arial Narrow"/>
          <w:sz w:val="24"/>
          <w:szCs w:val="24"/>
        </w:rPr>
        <w:t xml:space="preserve"> which has seen </w:t>
      </w:r>
      <w:r w:rsidR="00BA1013" w:rsidRPr="000E6172">
        <w:rPr>
          <w:rFonts w:ascii="Arial Narrow" w:hAnsi="Arial Narrow"/>
          <w:sz w:val="24"/>
          <w:szCs w:val="24"/>
        </w:rPr>
        <w:t xml:space="preserve">rapid </w:t>
      </w:r>
      <w:r w:rsidR="00401A95" w:rsidRPr="000E6172">
        <w:rPr>
          <w:rFonts w:ascii="Arial Narrow" w:hAnsi="Arial Narrow"/>
          <w:sz w:val="24"/>
          <w:szCs w:val="24"/>
        </w:rPr>
        <w:t xml:space="preserve">growth since </w:t>
      </w:r>
      <w:r w:rsidR="00BA1013" w:rsidRPr="000E6172">
        <w:rPr>
          <w:rFonts w:ascii="Arial Narrow" w:hAnsi="Arial Narrow"/>
          <w:sz w:val="24"/>
          <w:szCs w:val="24"/>
        </w:rPr>
        <w:t xml:space="preserve">the </w:t>
      </w:r>
      <w:r w:rsidR="00C21F15" w:rsidRPr="000E6172">
        <w:rPr>
          <w:rFonts w:ascii="Arial Narrow" w:hAnsi="Arial Narrow"/>
          <w:sz w:val="24"/>
          <w:szCs w:val="24"/>
        </w:rPr>
        <w:t>early 2000s</w:t>
      </w:r>
      <w:r w:rsidR="00884AF9" w:rsidRPr="000E6172">
        <w:rPr>
          <w:rFonts w:ascii="Arial Narrow" w:hAnsi="Arial Narrow"/>
          <w:sz w:val="24"/>
          <w:szCs w:val="24"/>
        </w:rPr>
        <w:t xml:space="preserve">. </w:t>
      </w:r>
      <w:r w:rsidR="00DA4E6E" w:rsidRPr="000E6172">
        <w:rPr>
          <w:rFonts w:ascii="Arial Narrow" w:hAnsi="Arial Narrow"/>
          <w:sz w:val="24"/>
          <w:szCs w:val="24"/>
        </w:rPr>
        <w:t>For instance</w:t>
      </w:r>
      <w:r w:rsidR="00D87D48" w:rsidRPr="000E6172">
        <w:rPr>
          <w:rFonts w:ascii="Arial Narrow" w:hAnsi="Arial Narrow"/>
          <w:sz w:val="24"/>
          <w:szCs w:val="24"/>
        </w:rPr>
        <w:t>,</w:t>
      </w:r>
      <w:r w:rsidR="00DA4E6E" w:rsidRPr="000E6172">
        <w:rPr>
          <w:rFonts w:ascii="Arial Narrow" w:hAnsi="Arial Narrow"/>
          <w:sz w:val="24"/>
          <w:szCs w:val="24"/>
        </w:rPr>
        <w:t xml:space="preserve"> the mobile and fixed</w:t>
      </w:r>
      <w:r w:rsidR="00401A95" w:rsidRPr="000E6172">
        <w:rPr>
          <w:rFonts w:ascii="Arial Narrow" w:hAnsi="Arial Narrow"/>
          <w:sz w:val="24"/>
          <w:szCs w:val="24"/>
        </w:rPr>
        <w:t xml:space="preserve"> </w:t>
      </w:r>
      <w:r w:rsidR="00DA4E6E" w:rsidRPr="000E6172">
        <w:rPr>
          <w:rFonts w:ascii="Arial Narrow" w:hAnsi="Arial Narrow"/>
          <w:sz w:val="24"/>
          <w:szCs w:val="24"/>
        </w:rPr>
        <w:t>telecommunications</w:t>
      </w:r>
      <w:r w:rsidR="6721B2A8" w:rsidRPr="000E6172">
        <w:rPr>
          <w:rFonts w:ascii="Arial Narrow" w:hAnsi="Arial Narrow"/>
          <w:sz w:val="24"/>
          <w:szCs w:val="24"/>
        </w:rPr>
        <w:t xml:space="preserve"> sector</w:t>
      </w:r>
      <w:r w:rsidR="00DA4E6E" w:rsidRPr="000E6172">
        <w:rPr>
          <w:rFonts w:ascii="Arial Narrow" w:hAnsi="Arial Narrow"/>
          <w:sz w:val="24"/>
          <w:szCs w:val="24"/>
        </w:rPr>
        <w:t xml:space="preserve"> has </w:t>
      </w:r>
      <w:r w:rsidR="00046C26" w:rsidRPr="000E6172">
        <w:rPr>
          <w:rFonts w:ascii="Arial Narrow" w:hAnsi="Arial Narrow"/>
          <w:sz w:val="24"/>
          <w:szCs w:val="24"/>
        </w:rPr>
        <w:t>6</w:t>
      </w:r>
      <w:r w:rsidR="00D87D48" w:rsidRPr="000E6172">
        <w:rPr>
          <w:rFonts w:ascii="Arial Narrow" w:hAnsi="Arial Narrow"/>
          <w:sz w:val="24"/>
          <w:szCs w:val="24"/>
        </w:rPr>
        <w:t xml:space="preserve"> licensed</w:t>
      </w:r>
      <w:r w:rsidR="00DA4E6E" w:rsidRPr="000E6172">
        <w:rPr>
          <w:rFonts w:ascii="Arial Narrow" w:hAnsi="Arial Narrow"/>
          <w:sz w:val="24"/>
          <w:szCs w:val="24"/>
        </w:rPr>
        <w:t xml:space="preserve"> operators</w:t>
      </w:r>
      <w:r w:rsidR="00D87D48" w:rsidRPr="000E6172">
        <w:rPr>
          <w:rFonts w:ascii="Arial Narrow" w:hAnsi="Arial Narrow"/>
          <w:sz w:val="24"/>
          <w:szCs w:val="24"/>
        </w:rPr>
        <w:t xml:space="preserve"> with </w:t>
      </w:r>
      <w:r w:rsidR="002641EC" w:rsidRPr="000E6172">
        <w:rPr>
          <w:rFonts w:ascii="Arial Narrow" w:hAnsi="Arial Narrow"/>
          <w:sz w:val="24"/>
          <w:szCs w:val="24"/>
        </w:rPr>
        <w:t xml:space="preserve">4 </w:t>
      </w:r>
      <w:r w:rsidR="00D87D48" w:rsidRPr="000E6172">
        <w:rPr>
          <w:rFonts w:ascii="Arial Narrow" w:hAnsi="Arial Narrow"/>
          <w:sz w:val="24"/>
          <w:szCs w:val="24"/>
        </w:rPr>
        <w:t xml:space="preserve">operational, the </w:t>
      </w:r>
      <w:r w:rsidR="00DA4E6E" w:rsidRPr="000E6172">
        <w:rPr>
          <w:rFonts w:ascii="Arial Narrow" w:hAnsi="Arial Narrow"/>
          <w:sz w:val="24"/>
          <w:szCs w:val="24"/>
        </w:rPr>
        <w:t xml:space="preserve">broadcasting </w:t>
      </w:r>
      <w:r w:rsidR="5A1EBDDF" w:rsidRPr="000E6172">
        <w:rPr>
          <w:rFonts w:ascii="Arial Narrow" w:hAnsi="Arial Narrow"/>
          <w:sz w:val="24"/>
          <w:szCs w:val="24"/>
        </w:rPr>
        <w:t>sector</w:t>
      </w:r>
      <w:r w:rsidR="00DA4E6E" w:rsidRPr="000E6172">
        <w:rPr>
          <w:rFonts w:ascii="Arial Narrow" w:hAnsi="Arial Narrow"/>
          <w:sz w:val="24"/>
          <w:szCs w:val="24"/>
        </w:rPr>
        <w:t xml:space="preserve"> has</w:t>
      </w:r>
      <w:r w:rsidR="000D3DB0" w:rsidRPr="000E6172">
        <w:rPr>
          <w:rFonts w:ascii="Arial Narrow" w:hAnsi="Arial Narrow"/>
          <w:sz w:val="24"/>
          <w:szCs w:val="24"/>
        </w:rPr>
        <w:t xml:space="preserve"> over</w:t>
      </w:r>
      <w:r w:rsidR="00DA4E6E" w:rsidRPr="000E6172">
        <w:rPr>
          <w:rFonts w:ascii="Arial Narrow" w:hAnsi="Arial Narrow"/>
          <w:sz w:val="24"/>
          <w:szCs w:val="24"/>
        </w:rPr>
        <w:t xml:space="preserve"> </w:t>
      </w:r>
      <w:r w:rsidR="00046C26" w:rsidRPr="000E6172">
        <w:rPr>
          <w:rFonts w:ascii="Arial Narrow" w:hAnsi="Arial Narrow"/>
          <w:sz w:val="24"/>
          <w:szCs w:val="24"/>
        </w:rPr>
        <w:t>78</w:t>
      </w:r>
      <w:r w:rsidR="00DA4E6E" w:rsidRPr="000E6172">
        <w:rPr>
          <w:rFonts w:ascii="Arial Narrow" w:hAnsi="Arial Narrow"/>
          <w:sz w:val="24"/>
          <w:szCs w:val="24"/>
        </w:rPr>
        <w:t xml:space="preserve"> broadcasters on the market</w:t>
      </w:r>
      <w:r w:rsidR="00B55356" w:rsidRPr="000E6172">
        <w:rPr>
          <w:rFonts w:ascii="Arial Narrow" w:hAnsi="Arial Narrow"/>
          <w:sz w:val="24"/>
          <w:szCs w:val="24"/>
        </w:rPr>
        <w:t>,</w:t>
      </w:r>
      <w:r w:rsidR="00802ADA" w:rsidRPr="000E6172">
        <w:rPr>
          <w:rFonts w:ascii="Arial Narrow" w:hAnsi="Arial Narrow"/>
          <w:sz w:val="24"/>
          <w:szCs w:val="24"/>
        </w:rPr>
        <w:t xml:space="preserve"> and the postal and courier sector has </w:t>
      </w:r>
      <w:r w:rsidR="30FB63BC" w:rsidRPr="000E6172">
        <w:rPr>
          <w:rFonts w:ascii="Arial Narrow" w:hAnsi="Arial Narrow"/>
          <w:sz w:val="24"/>
          <w:szCs w:val="24"/>
        </w:rPr>
        <w:t>3</w:t>
      </w:r>
      <w:r w:rsidR="005C49BF" w:rsidRPr="000E6172">
        <w:rPr>
          <w:rFonts w:ascii="Arial Narrow" w:hAnsi="Arial Narrow"/>
          <w:sz w:val="24"/>
          <w:szCs w:val="24"/>
        </w:rPr>
        <w:t>3</w:t>
      </w:r>
      <w:r w:rsidR="00B55356" w:rsidRPr="000E6172">
        <w:rPr>
          <w:rFonts w:ascii="Arial Narrow" w:hAnsi="Arial Narrow"/>
          <w:sz w:val="24"/>
          <w:szCs w:val="24"/>
        </w:rPr>
        <w:t xml:space="preserve"> </w:t>
      </w:r>
      <w:r w:rsidR="00802ADA" w:rsidRPr="000E6172">
        <w:rPr>
          <w:rFonts w:ascii="Arial Narrow" w:hAnsi="Arial Narrow"/>
          <w:sz w:val="24"/>
          <w:szCs w:val="24"/>
        </w:rPr>
        <w:t>operat</w:t>
      </w:r>
      <w:r w:rsidR="00793063" w:rsidRPr="000E6172">
        <w:rPr>
          <w:rFonts w:ascii="Arial Narrow" w:hAnsi="Arial Narrow"/>
          <w:sz w:val="24"/>
          <w:szCs w:val="24"/>
        </w:rPr>
        <w:t xml:space="preserve">ional </w:t>
      </w:r>
      <w:proofErr w:type="gramStart"/>
      <w:r w:rsidR="00793063" w:rsidRPr="000E6172">
        <w:rPr>
          <w:rFonts w:ascii="Arial Narrow" w:hAnsi="Arial Narrow"/>
          <w:sz w:val="24"/>
          <w:szCs w:val="24"/>
        </w:rPr>
        <w:t>licen</w:t>
      </w:r>
      <w:r w:rsidR="00802ADA" w:rsidRPr="000E6172">
        <w:rPr>
          <w:rFonts w:ascii="Arial Narrow" w:hAnsi="Arial Narrow"/>
          <w:sz w:val="24"/>
          <w:szCs w:val="24"/>
        </w:rPr>
        <w:t>s</w:t>
      </w:r>
      <w:r w:rsidR="006B53D0" w:rsidRPr="000E6172">
        <w:rPr>
          <w:rFonts w:ascii="Arial Narrow" w:hAnsi="Arial Narrow"/>
          <w:sz w:val="24"/>
          <w:szCs w:val="24"/>
        </w:rPr>
        <w:t>ees</w:t>
      </w:r>
      <w:proofErr w:type="gramEnd"/>
      <w:r w:rsidR="00802ADA" w:rsidRPr="000E6172">
        <w:rPr>
          <w:rFonts w:ascii="Arial Narrow" w:hAnsi="Arial Narrow"/>
          <w:sz w:val="24"/>
          <w:szCs w:val="24"/>
        </w:rPr>
        <w:t xml:space="preserve"> </w:t>
      </w:r>
      <w:r w:rsidR="006B53D0" w:rsidRPr="000E6172">
        <w:rPr>
          <w:rFonts w:ascii="Arial Narrow" w:hAnsi="Arial Narrow"/>
          <w:sz w:val="24"/>
          <w:szCs w:val="24"/>
        </w:rPr>
        <w:t>out of 39 licens</w:t>
      </w:r>
      <w:r w:rsidR="00046C26" w:rsidRPr="000E6172">
        <w:rPr>
          <w:rFonts w:ascii="Arial Narrow" w:hAnsi="Arial Narrow"/>
          <w:sz w:val="24"/>
          <w:szCs w:val="24"/>
        </w:rPr>
        <w:t xml:space="preserve">ed entities </w:t>
      </w:r>
      <w:r w:rsidR="00802ADA" w:rsidRPr="000E6172">
        <w:rPr>
          <w:rFonts w:ascii="Arial Narrow" w:hAnsi="Arial Narrow"/>
          <w:sz w:val="24"/>
          <w:szCs w:val="24"/>
        </w:rPr>
        <w:t>(</w:t>
      </w:r>
      <w:r w:rsidR="002641EC" w:rsidRPr="000E6172">
        <w:rPr>
          <w:rFonts w:ascii="Arial Narrow" w:hAnsi="Arial Narrow"/>
          <w:sz w:val="24"/>
          <w:szCs w:val="24"/>
        </w:rPr>
        <w:t xml:space="preserve">i.e. </w:t>
      </w:r>
      <w:r w:rsidR="00802ADA" w:rsidRPr="000E6172">
        <w:rPr>
          <w:rFonts w:ascii="Arial Narrow" w:hAnsi="Arial Narrow"/>
          <w:sz w:val="24"/>
          <w:szCs w:val="24"/>
        </w:rPr>
        <w:t xml:space="preserve">1 designated public operator and </w:t>
      </w:r>
      <w:r w:rsidR="0F619110" w:rsidRPr="000E6172">
        <w:rPr>
          <w:rFonts w:ascii="Arial Narrow" w:hAnsi="Arial Narrow"/>
          <w:sz w:val="24"/>
          <w:szCs w:val="24"/>
        </w:rPr>
        <w:t>3</w:t>
      </w:r>
      <w:r w:rsidR="006B53D0" w:rsidRPr="000E6172">
        <w:rPr>
          <w:rFonts w:ascii="Arial Narrow" w:hAnsi="Arial Narrow"/>
          <w:sz w:val="24"/>
          <w:szCs w:val="24"/>
        </w:rPr>
        <w:t>2</w:t>
      </w:r>
      <w:r w:rsidR="0F619110" w:rsidRPr="000E6172">
        <w:rPr>
          <w:rFonts w:ascii="Arial Narrow" w:hAnsi="Arial Narrow"/>
          <w:sz w:val="24"/>
          <w:szCs w:val="24"/>
        </w:rPr>
        <w:t xml:space="preserve"> </w:t>
      </w:r>
      <w:r w:rsidR="00802ADA" w:rsidRPr="000E6172">
        <w:rPr>
          <w:rFonts w:ascii="Arial Narrow" w:hAnsi="Arial Narrow"/>
          <w:sz w:val="24"/>
          <w:szCs w:val="24"/>
        </w:rPr>
        <w:t>courier operators)</w:t>
      </w:r>
      <w:r w:rsidR="00DA4E6E" w:rsidRPr="000E6172">
        <w:rPr>
          <w:rFonts w:ascii="Arial Narrow" w:hAnsi="Arial Narrow"/>
          <w:sz w:val="24"/>
          <w:szCs w:val="24"/>
        </w:rPr>
        <w:t xml:space="preserve">.  </w:t>
      </w:r>
    </w:p>
    <w:p w14:paraId="61E7B620" w14:textId="3F7F999F" w:rsidR="00AA28E1" w:rsidRPr="000E6172" w:rsidRDefault="0012752C" w:rsidP="0068741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Over the years, the regulatory environment has </w:t>
      </w:r>
      <w:r w:rsidR="00FD527C" w:rsidRPr="000E6172">
        <w:rPr>
          <w:rFonts w:ascii="Arial Narrow" w:hAnsi="Arial Narrow"/>
          <w:sz w:val="24"/>
          <w:szCs w:val="24"/>
        </w:rPr>
        <w:t xml:space="preserve">evolved </w:t>
      </w:r>
      <w:r w:rsidRPr="000E6172">
        <w:rPr>
          <w:rFonts w:ascii="Arial Narrow" w:hAnsi="Arial Narrow"/>
          <w:sz w:val="24"/>
          <w:szCs w:val="24"/>
        </w:rPr>
        <w:t xml:space="preserve">with </w:t>
      </w:r>
      <w:r w:rsidR="00802ADA" w:rsidRPr="000E6172">
        <w:rPr>
          <w:rFonts w:ascii="Arial Narrow" w:hAnsi="Arial Narrow"/>
          <w:sz w:val="24"/>
          <w:szCs w:val="24"/>
        </w:rPr>
        <w:t>the Authority</w:t>
      </w:r>
      <w:r w:rsidRPr="000E6172">
        <w:rPr>
          <w:rFonts w:ascii="Arial Narrow" w:hAnsi="Arial Narrow"/>
          <w:sz w:val="24"/>
          <w:szCs w:val="24"/>
        </w:rPr>
        <w:t xml:space="preserve"> responding in various aspects </w:t>
      </w:r>
      <w:r w:rsidR="00FD527C" w:rsidRPr="000E6172">
        <w:rPr>
          <w:rFonts w:ascii="Arial Narrow" w:hAnsi="Arial Narrow"/>
          <w:sz w:val="24"/>
          <w:szCs w:val="24"/>
        </w:rPr>
        <w:t>including</w:t>
      </w:r>
      <w:r w:rsidRPr="000E6172">
        <w:rPr>
          <w:rFonts w:ascii="Arial Narrow" w:hAnsi="Arial Narrow"/>
          <w:sz w:val="24"/>
          <w:szCs w:val="24"/>
        </w:rPr>
        <w:t xml:space="preserve"> </w:t>
      </w:r>
      <w:r w:rsidR="00FD527C" w:rsidRPr="000E6172">
        <w:rPr>
          <w:rFonts w:ascii="Arial Narrow" w:hAnsi="Arial Narrow"/>
          <w:sz w:val="24"/>
          <w:szCs w:val="24"/>
        </w:rPr>
        <w:t xml:space="preserve">proposed amendment of the Communications Act and </w:t>
      </w:r>
      <w:r w:rsidRPr="000E6172">
        <w:rPr>
          <w:rFonts w:ascii="Arial Narrow" w:hAnsi="Arial Narrow"/>
          <w:sz w:val="24"/>
          <w:szCs w:val="24"/>
        </w:rPr>
        <w:t xml:space="preserve">drafting </w:t>
      </w:r>
      <w:r w:rsidR="00FD527C" w:rsidRPr="000E6172">
        <w:rPr>
          <w:rFonts w:ascii="Arial Narrow" w:hAnsi="Arial Narrow"/>
          <w:sz w:val="24"/>
          <w:szCs w:val="24"/>
        </w:rPr>
        <w:t xml:space="preserve">and development </w:t>
      </w:r>
      <w:r w:rsidRPr="000E6172">
        <w:rPr>
          <w:rFonts w:ascii="Arial Narrow" w:hAnsi="Arial Narrow"/>
          <w:sz w:val="24"/>
          <w:szCs w:val="24"/>
        </w:rPr>
        <w:t xml:space="preserve">of regulations in areas </w:t>
      </w:r>
      <w:r w:rsidR="00FD527C" w:rsidRPr="000E6172">
        <w:rPr>
          <w:rFonts w:ascii="Arial Narrow" w:hAnsi="Arial Narrow"/>
          <w:sz w:val="24"/>
          <w:szCs w:val="24"/>
        </w:rPr>
        <w:t>of</w:t>
      </w:r>
      <w:r w:rsidRPr="000E6172">
        <w:rPr>
          <w:rFonts w:ascii="Arial Narrow" w:hAnsi="Arial Narrow"/>
          <w:sz w:val="24"/>
          <w:szCs w:val="24"/>
        </w:rPr>
        <w:t xml:space="preserve"> tariffs, </w:t>
      </w:r>
      <w:r w:rsidR="00802ADA" w:rsidRPr="000E6172">
        <w:rPr>
          <w:rFonts w:ascii="Arial Narrow" w:hAnsi="Arial Narrow"/>
          <w:sz w:val="24"/>
          <w:szCs w:val="24"/>
        </w:rPr>
        <w:t>interconnection</w:t>
      </w:r>
      <w:r w:rsidRPr="000E6172">
        <w:rPr>
          <w:rFonts w:ascii="Arial Narrow" w:hAnsi="Arial Narrow"/>
          <w:sz w:val="24"/>
          <w:szCs w:val="24"/>
        </w:rPr>
        <w:t>, spectrum management</w:t>
      </w:r>
      <w:r w:rsidR="00802ADA" w:rsidRPr="000E6172">
        <w:rPr>
          <w:rFonts w:ascii="Arial Narrow" w:hAnsi="Arial Narrow"/>
          <w:sz w:val="24"/>
          <w:szCs w:val="24"/>
        </w:rPr>
        <w:t>/pricing</w:t>
      </w:r>
      <w:r w:rsidRPr="000E6172">
        <w:rPr>
          <w:rFonts w:ascii="Arial Narrow" w:hAnsi="Arial Narrow"/>
          <w:sz w:val="24"/>
          <w:szCs w:val="24"/>
        </w:rPr>
        <w:t xml:space="preserve"> and </w:t>
      </w:r>
      <w:r w:rsidR="00802ADA" w:rsidRPr="000E6172">
        <w:rPr>
          <w:rFonts w:ascii="Arial Narrow" w:hAnsi="Arial Narrow"/>
          <w:sz w:val="24"/>
          <w:szCs w:val="24"/>
        </w:rPr>
        <w:t>infrastructure sharing/facility leasing among others</w:t>
      </w:r>
      <w:r w:rsidRPr="000E6172">
        <w:rPr>
          <w:rFonts w:ascii="Arial Narrow" w:hAnsi="Arial Narrow"/>
          <w:sz w:val="24"/>
          <w:szCs w:val="24"/>
        </w:rPr>
        <w:t xml:space="preserve"> to effectively improve its regulatory oversight</w:t>
      </w:r>
      <w:r w:rsidR="00802ADA" w:rsidRPr="000E6172">
        <w:rPr>
          <w:rFonts w:ascii="Arial Narrow" w:hAnsi="Arial Narrow"/>
          <w:sz w:val="24"/>
          <w:szCs w:val="24"/>
        </w:rPr>
        <w:t xml:space="preserve"> with regards to competition and economic regulation</w:t>
      </w:r>
      <w:r w:rsidRPr="000E6172">
        <w:rPr>
          <w:rFonts w:ascii="Arial Narrow" w:hAnsi="Arial Narrow"/>
          <w:sz w:val="24"/>
          <w:szCs w:val="24"/>
        </w:rPr>
        <w:t>.</w:t>
      </w:r>
      <w:r w:rsidR="00802ADA" w:rsidRPr="000E6172">
        <w:rPr>
          <w:rFonts w:ascii="Arial Narrow" w:hAnsi="Arial Narrow"/>
          <w:sz w:val="24"/>
          <w:szCs w:val="24"/>
        </w:rPr>
        <w:t xml:space="preserve"> The core focus of the Authority with regards to competition </w:t>
      </w:r>
      <w:r w:rsidR="00457D96" w:rsidRPr="000E6172">
        <w:rPr>
          <w:rFonts w:ascii="Arial Narrow" w:hAnsi="Arial Narrow"/>
          <w:sz w:val="24"/>
          <w:szCs w:val="24"/>
        </w:rPr>
        <w:t xml:space="preserve">promotion and economic </w:t>
      </w:r>
      <w:r w:rsidR="00802ADA" w:rsidRPr="000E6172">
        <w:rPr>
          <w:rFonts w:ascii="Arial Narrow" w:hAnsi="Arial Narrow"/>
          <w:sz w:val="24"/>
          <w:szCs w:val="24"/>
        </w:rPr>
        <w:t>regulations</w:t>
      </w:r>
      <w:r w:rsidR="00AC1FC4" w:rsidRPr="000E6172">
        <w:rPr>
          <w:rFonts w:ascii="Arial Narrow" w:hAnsi="Arial Narrow"/>
          <w:sz w:val="24"/>
          <w:szCs w:val="24"/>
        </w:rPr>
        <w:t xml:space="preserve"> is </w:t>
      </w:r>
      <w:r w:rsidR="00457D96" w:rsidRPr="000E6172">
        <w:rPr>
          <w:rFonts w:ascii="Arial Narrow" w:hAnsi="Arial Narrow"/>
          <w:sz w:val="24"/>
          <w:szCs w:val="24"/>
        </w:rPr>
        <w:t>on four areas of promotion</w:t>
      </w:r>
      <w:r w:rsidR="00046C26" w:rsidRPr="000E6172">
        <w:rPr>
          <w:rFonts w:ascii="Arial Narrow" w:hAnsi="Arial Narrow"/>
          <w:sz w:val="24"/>
          <w:szCs w:val="24"/>
        </w:rPr>
        <w:t xml:space="preserve">: </w:t>
      </w:r>
      <w:proofErr w:type="gramStart"/>
      <w:r w:rsidR="00457D96" w:rsidRPr="000E6172">
        <w:rPr>
          <w:rFonts w:ascii="Arial Narrow" w:hAnsi="Arial Narrow"/>
          <w:sz w:val="24"/>
          <w:szCs w:val="24"/>
        </w:rPr>
        <w:t>assess</w:t>
      </w:r>
      <w:proofErr w:type="gramEnd"/>
      <w:r w:rsidR="00457D96" w:rsidRPr="000E6172">
        <w:rPr>
          <w:rFonts w:ascii="Arial Narrow" w:hAnsi="Arial Narrow"/>
          <w:sz w:val="24"/>
          <w:szCs w:val="24"/>
        </w:rPr>
        <w:t xml:space="preserve"> competition and </w:t>
      </w:r>
      <w:r w:rsidR="00B14292" w:rsidRPr="000E6172">
        <w:rPr>
          <w:rFonts w:ascii="Arial Narrow" w:hAnsi="Arial Narrow"/>
          <w:sz w:val="24"/>
          <w:szCs w:val="24"/>
        </w:rPr>
        <w:t>making</w:t>
      </w:r>
      <w:r w:rsidR="00457D96" w:rsidRPr="000E6172">
        <w:rPr>
          <w:rFonts w:ascii="Arial Narrow" w:hAnsi="Arial Narrow"/>
          <w:sz w:val="24"/>
          <w:szCs w:val="24"/>
        </w:rPr>
        <w:t xml:space="preserve"> determination of dominance; </w:t>
      </w:r>
      <w:r w:rsidR="00DC208C" w:rsidRPr="000E6172">
        <w:rPr>
          <w:rFonts w:ascii="Arial Narrow" w:hAnsi="Arial Narrow"/>
          <w:sz w:val="24"/>
          <w:szCs w:val="24"/>
        </w:rPr>
        <w:t>supervising</w:t>
      </w:r>
      <w:r w:rsidR="00457D96" w:rsidRPr="000E6172">
        <w:rPr>
          <w:rFonts w:ascii="Arial Narrow" w:hAnsi="Arial Narrow"/>
          <w:sz w:val="24"/>
          <w:szCs w:val="24"/>
        </w:rPr>
        <w:t xml:space="preserve"> markets and competition; and fashioning effective remedies for weak or failed competition</w:t>
      </w:r>
      <w:r w:rsidR="00AC1FC4" w:rsidRPr="000E6172">
        <w:rPr>
          <w:rFonts w:ascii="Arial Narrow" w:hAnsi="Arial Narrow"/>
          <w:sz w:val="24"/>
          <w:szCs w:val="24"/>
        </w:rPr>
        <w:t xml:space="preserve">. </w:t>
      </w:r>
    </w:p>
    <w:p w14:paraId="1142CAF6" w14:textId="0A27A57D" w:rsidR="00884AF9" w:rsidRPr="000E6172" w:rsidRDefault="0012752C" w:rsidP="0068741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The challenges that have been encountered over the period can somewhat be attributed to the lack</w:t>
      </w:r>
      <w:r w:rsidR="6C89C9D3" w:rsidRPr="000E6172">
        <w:rPr>
          <w:rFonts w:ascii="Arial Narrow" w:hAnsi="Arial Narrow"/>
          <w:sz w:val="24"/>
          <w:szCs w:val="24"/>
        </w:rPr>
        <w:t xml:space="preserve"> of</w:t>
      </w:r>
      <w:r w:rsidRPr="000E6172">
        <w:rPr>
          <w:rFonts w:ascii="Arial Narrow" w:hAnsi="Arial Narrow"/>
          <w:sz w:val="24"/>
          <w:szCs w:val="24"/>
        </w:rPr>
        <w:t xml:space="preserve"> a clear and precise framework of market definition. </w:t>
      </w:r>
      <w:r w:rsidR="003345B3" w:rsidRPr="000E6172">
        <w:rPr>
          <w:rFonts w:ascii="Arial Narrow" w:hAnsi="Arial Narrow"/>
          <w:sz w:val="24"/>
          <w:szCs w:val="24"/>
        </w:rPr>
        <w:t>As such</w:t>
      </w:r>
      <w:r w:rsidR="4CAD383D" w:rsidRPr="000E6172">
        <w:rPr>
          <w:rFonts w:ascii="Arial Narrow" w:hAnsi="Arial Narrow"/>
          <w:sz w:val="24"/>
          <w:szCs w:val="24"/>
        </w:rPr>
        <w:t>,</w:t>
      </w:r>
      <w:r w:rsidR="003345B3" w:rsidRPr="000E6172">
        <w:rPr>
          <w:rFonts w:ascii="Arial Narrow" w:hAnsi="Arial Narrow"/>
          <w:sz w:val="24"/>
          <w:szCs w:val="24"/>
        </w:rPr>
        <w:t xml:space="preserve"> the main purpose of defining a market both in product and geographic dimensions is to systematically identify the competitive constraints that undertakings </w:t>
      </w:r>
      <w:proofErr w:type="gramStart"/>
      <w:r w:rsidR="003345B3" w:rsidRPr="000E6172">
        <w:rPr>
          <w:rFonts w:ascii="Arial Narrow" w:hAnsi="Arial Narrow"/>
          <w:sz w:val="24"/>
          <w:szCs w:val="24"/>
        </w:rPr>
        <w:t>in a</w:t>
      </w:r>
      <w:r w:rsidR="003C338A" w:rsidRPr="000E6172">
        <w:rPr>
          <w:rFonts w:ascii="Arial Narrow" w:hAnsi="Arial Narrow"/>
          <w:sz w:val="24"/>
          <w:szCs w:val="24"/>
        </w:rPr>
        <w:t xml:space="preserve"> given</w:t>
      </w:r>
      <w:proofErr w:type="gramEnd"/>
      <w:r w:rsidR="003C338A" w:rsidRPr="000E6172">
        <w:rPr>
          <w:rFonts w:ascii="Arial Narrow" w:hAnsi="Arial Narrow"/>
          <w:sz w:val="24"/>
          <w:szCs w:val="24"/>
        </w:rPr>
        <w:t xml:space="preserve"> market segment face as a way of improving regulatory interventions.</w:t>
      </w:r>
    </w:p>
    <w:p w14:paraId="4A70F0F8" w14:textId="1BE6C03C" w:rsidR="00407BD4" w:rsidRPr="000E6172" w:rsidRDefault="008A683B" w:rsidP="0068741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>J</w:t>
      </w:r>
      <w:r w:rsidR="00CD4D6B" w:rsidRPr="000E6172">
        <w:rPr>
          <w:rFonts w:ascii="Arial Narrow" w:hAnsi="Arial Narrow"/>
          <w:b/>
          <w:sz w:val="24"/>
          <w:szCs w:val="24"/>
        </w:rPr>
        <w:t xml:space="preserve">USTIFICATION OF THE STUDY </w:t>
      </w:r>
    </w:p>
    <w:p w14:paraId="69D93D5F" w14:textId="79C82EA8" w:rsidR="004C7725" w:rsidRPr="000E6172" w:rsidRDefault="004C7725" w:rsidP="00687413">
      <w:p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Section 57(1)(a) directs MACRA to conduct annual market assessments. Section 57(1)(b) requires MACRA, after each market assessment, to determine for the following year, and publish in the </w:t>
      </w:r>
      <w:r w:rsidRPr="000E6172">
        <w:rPr>
          <w:rFonts w:ascii="Arial Narrow" w:hAnsi="Arial Narrow"/>
          <w:i/>
          <w:iCs/>
          <w:sz w:val="24"/>
          <w:szCs w:val="24"/>
          <w:lang w:val="en-GB"/>
        </w:rPr>
        <w:t>Gazette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by 31 December:(</w:t>
      </w:r>
      <w:proofErr w:type="spellStart"/>
      <w:r w:rsidRPr="000E6172">
        <w:rPr>
          <w:rFonts w:ascii="Arial Narrow" w:hAnsi="Arial Narrow"/>
          <w:sz w:val="24"/>
          <w:szCs w:val="24"/>
          <w:lang w:val="en-GB"/>
        </w:rPr>
        <w:t>i</w:t>
      </w:r>
      <w:proofErr w:type="spellEnd"/>
      <w:r w:rsidRPr="000E6172">
        <w:rPr>
          <w:rFonts w:ascii="Arial Narrow" w:hAnsi="Arial Narrow"/>
          <w:sz w:val="24"/>
          <w:szCs w:val="24"/>
          <w:lang w:val="en-GB"/>
        </w:rPr>
        <w:t xml:space="preserve">) all retail and wholesale communications services markets that require </w:t>
      </w:r>
      <w:r w:rsidRPr="000E6172">
        <w:rPr>
          <w:rFonts w:ascii="Arial Narrow" w:hAnsi="Arial Narrow"/>
          <w:i/>
          <w:iCs/>
          <w:sz w:val="24"/>
          <w:szCs w:val="24"/>
          <w:lang w:val="en-GB"/>
        </w:rPr>
        <w:t xml:space="preserve">ex-ante </w:t>
      </w:r>
      <w:r w:rsidRPr="000E6172">
        <w:rPr>
          <w:rFonts w:ascii="Arial Narrow" w:hAnsi="Arial Narrow"/>
          <w:sz w:val="24"/>
          <w:szCs w:val="24"/>
          <w:lang w:val="en-GB"/>
        </w:rPr>
        <w:t>regulatory control; and(ii) all licensees holding a dominant position for each identified communications service market.</w:t>
      </w:r>
    </w:p>
    <w:p w14:paraId="4E145933" w14:textId="4344D0A7" w:rsidR="004C7725" w:rsidRPr="000E6172" w:rsidRDefault="004C7725" w:rsidP="00687413">
      <w:p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These market assessments and dominance determinations are fundamental to MACRA’s competition promotion and economic regulation.  </w:t>
      </w:r>
      <w:r w:rsidR="009809EB" w:rsidRPr="000E6172">
        <w:rPr>
          <w:rFonts w:ascii="Arial Narrow" w:hAnsi="Arial Narrow"/>
          <w:sz w:val="24"/>
          <w:szCs w:val="24"/>
          <w:lang w:val="en-GB"/>
        </w:rPr>
        <w:t>The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Act limits some self-implementing regulatory obligations to licensees </w:t>
      </w:r>
      <w:r w:rsidR="00F37B13" w:rsidRPr="000E6172">
        <w:rPr>
          <w:rFonts w:ascii="Arial Narrow" w:hAnsi="Arial Narrow"/>
          <w:sz w:val="24"/>
          <w:szCs w:val="24"/>
          <w:lang w:val="en-GB"/>
        </w:rPr>
        <w:t xml:space="preserve">that </w:t>
      </w:r>
      <w:r w:rsidRPr="000E6172">
        <w:rPr>
          <w:rFonts w:ascii="Arial Narrow" w:hAnsi="Arial Narrow"/>
          <w:sz w:val="24"/>
          <w:szCs w:val="24"/>
          <w:lang w:val="en-GB"/>
        </w:rPr>
        <w:t>are dominant in a relevant market</w:t>
      </w:r>
      <w:r w:rsidR="2200431A" w:rsidRPr="000E6172">
        <w:rPr>
          <w:rFonts w:ascii="Arial Narrow" w:hAnsi="Arial Narrow"/>
          <w:sz w:val="24"/>
          <w:szCs w:val="24"/>
          <w:lang w:val="en-GB"/>
        </w:rPr>
        <w:t>.</w:t>
      </w:r>
      <w:r w:rsidR="00F37B13" w:rsidRPr="000E6172">
        <w:rPr>
          <w:rFonts w:ascii="Arial Narrow" w:hAnsi="Arial Narrow"/>
          <w:sz w:val="24"/>
          <w:szCs w:val="24"/>
          <w:lang w:val="en-GB"/>
        </w:rPr>
        <w:t xml:space="preserve"> </w:t>
      </w:r>
      <w:r w:rsidR="48736907" w:rsidRPr="000E6172">
        <w:rPr>
          <w:rFonts w:ascii="Arial Narrow" w:hAnsi="Arial Narrow"/>
          <w:sz w:val="24"/>
          <w:szCs w:val="24"/>
          <w:lang w:val="en-GB"/>
        </w:rPr>
        <w:t>F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or example, Section 58 imposes various regulatory obligations only on dominant licensees.  </w:t>
      </w:r>
      <w:r w:rsidR="009809EB" w:rsidRPr="000E6172">
        <w:rPr>
          <w:rFonts w:ascii="Arial Narrow" w:hAnsi="Arial Narrow"/>
          <w:sz w:val="24"/>
          <w:szCs w:val="24"/>
          <w:lang w:val="en-GB"/>
        </w:rPr>
        <w:t>At the same time</w:t>
      </w:r>
      <w:r w:rsidR="001541FF" w:rsidRPr="000E6172">
        <w:rPr>
          <w:rFonts w:ascii="Arial Narrow" w:hAnsi="Arial Narrow"/>
          <w:sz w:val="24"/>
          <w:szCs w:val="24"/>
          <w:lang w:val="en-GB"/>
        </w:rPr>
        <w:t>,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MACRA’s discretionary market interventions to </w:t>
      </w:r>
      <w:r w:rsidRPr="000E6172">
        <w:rPr>
          <w:rFonts w:ascii="Arial Narrow" w:hAnsi="Arial Narrow"/>
          <w:sz w:val="24"/>
          <w:szCs w:val="24"/>
          <w:lang w:val="en-GB"/>
        </w:rPr>
        <w:lastRenderedPageBreak/>
        <w:t>regulate economic behaviour are generally reserved for occasions deemed necessary based on the market assessments</w:t>
      </w:r>
      <w:r w:rsidR="009809EB" w:rsidRPr="000E6172">
        <w:rPr>
          <w:rFonts w:ascii="Arial Narrow" w:hAnsi="Arial Narrow"/>
          <w:sz w:val="24"/>
          <w:szCs w:val="24"/>
          <w:lang w:val="en-GB"/>
        </w:rPr>
        <w:t>.</w:t>
      </w:r>
    </w:p>
    <w:p w14:paraId="7DAEE4BF" w14:textId="42056D5C" w:rsidR="009809EB" w:rsidRPr="000E6172" w:rsidRDefault="009809EB" w:rsidP="00687413">
      <w:p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The Act expands MACRA’s role in supervising competition and ensuring fair play and a level playing field.  Section 55(1) directs MACRA to </w:t>
      </w:r>
      <w:r w:rsidRPr="000E6172">
        <w:rPr>
          <w:rFonts w:ascii="Arial Narrow" w:hAnsi="Arial Narrow"/>
          <w:i/>
          <w:iCs/>
          <w:sz w:val="24"/>
          <w:szCs w:val="24"/>
          <w:lang w:val="en-GB"/>
        </w:rPr>
        <w:t>develop and enforce fair competition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in the communications service sector.  The term </w:t>
      </w:r>
      <w:r w:rsidRPr="000E6172">
        <w:rPr>
          <w:rFonts w:ascii="Arial Narrow" w:hAnsi="Arial Narrow"/>
          <w:i/>
          <w:iCs/>
          <w:sz w:val="24"/>
          <w:szCs w:val="24"/>
          <w:lang w:val="en-GB"/>
        </w:rPr>
        <w:t>fair competition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emphasizes that MACRA should</w:t>
      </w:r>
      <w:r w:rsidR="035A1753" w:rsidRPr="000E6172">
        <w:rPr>
          <w:rFonts w:ascii="Arial Narrow" w:hAnsi="Arial Narrow"/>
          <w:sz w:val="24"/>
          <w:szCs w:val="24"/>
          <w:lang w:val="en-GB"/>
        </w:rPr>
        <w:t xml:space="preserve">, </w:t>
      </w:r>
      <w:r w:rsidRPr="000E6172">
        <w:rPr>
          <w:rFonts w:ascii="Arial Narrow" w:hAnsi="Arial Narrow"/>
          <w:sz w:val="24"/>
          <w:szCs w:val="24"/>
          <w:lang w:val="en-GB"/>
        </w:rPr>
        <w:t>in its supervision of communications services markets</w:t>
      </w:r>
      <w:r w:rsidR="3EC0C98F" w:rsidRPr="000E6172">
        <w:rPr>
          <w:rFonts w:ascii="Arial Narrow" w:hAnsi="Arial Narrow"/>
          <w:sz w:val="24"/>
          <w:szCs w:val="24"/>
          <w:lang w:val="en-GB"/>
        </w:rPr>
        <w:t>,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ensure that rival firms compete on legitimate factors such as coverage, quality and price and not by employing predatory or other illegitimate behaviour.</w:t>
      </w:r>
    </w:p>
    <w:p w14:paraId="398A70D1" w14:textId="57013993" w:rsidR="00802ADA" w:rsidRPr="000E6172" w:rsidRDefault="009809EB" w:rsidP="00687413">
      <w:p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MACRA has overseen </w:t>
      </w:r>
      <w:r w:rsidR="49EB7A34" w:rsidRPr="000E6172">
        <w:rPr>
          <w:rFonts w:ascii="Arial Narrow" w:hAnsi="Arial Narrow"/>
          <w:sz w:val="24"/>
          <w:szCs w:val="24"/>
          <w:lang w:val="en-GB"/>
        </w:rPr>
        <w:t>three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market assessments; initially conducted in 2014</w:t>
      </w:r>
      <w:r w:rsidR="00FE24F4" w:rsidRPr="000E6172">
        <w:rPr>
          <w:rFonts w:ascii="Arial Narrow" w:hAnsi="Arial Narrow"/>
          <w:sz w:val="24"/>
          <w:szCs w:val="24"/>
          <w:lang w:val="en-GB"/>
        </w:rPr>
        <w:t xml:space="preserve">/15 </w:t>
      </w:r>
      <w:r w:rsidR="00A1580A" w:rsidRPr="000E6172">
        <w:rPr>
          <w:rFonts w:ascii="Arial Narrow" w:hAnsi="Arial Narrow"/>
          <w:sz w:val="24"/>
          <w:szCs w:val="24"/>
          <w:lang w:val="en-GB"/>
        </w:rPr>
        <w:t>FY, then</w:t>
      </w:r>
      <w:r w:rsidR="00E428AC" w:rsidRPr="000E6172">
        <w:rPr>
          <w:rFonts w:ascii="Arial Narrow" w:hAnsi="Arial Narrow"/>
          <w:sz w:val="24"/>
          <w:szCs w:val="24"/>
          <w:lang w:val="en-GB"/>
        </w:rPr>
        <w:t xml:space="preserve"> </w:t>
      </w:r>
      <w:r w:rsidR="007C52C8" w:rsidRPr="000E6172">
        <w:rPr>
          <w:rFonts w:ascii="Arial Narrow" w:hAnsi="Arial Narrow"/>
          <w:sz w:val="24"/>
          <w:szCs w:val="24"/>
          <w:lang w:val="en-GB"/>
        </w:rPr>
        <w:t>in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2018</w:t>
      </w:r>
      <w:r w:rsidR="00E428AC" w:rsidRPr="000E6172">
        <w:rPr>
          <w:rFonts w:ascii="Arial Narrow" w:hAnsi="Arial Narrow"/>
          <w:sz w:val="24"/>
          <w:szCs w:val="24"/>
          <w:lang w:val="en-GB"/>
        </w:rPr>
        <w:t>/</w:t>
      </w:r>
      <w:r w:rsidR="1FC77CB5" w:rsidRPr="000E6172">
        <w:rPr>
          <w:rFonts w:ascii="Arial Narrow" w:hAnsi="Arial Narrow"/>
          <w:sz w:val="24"/>
          <w:szCs w:val="24"/>
          <w:lang w:val="en-GB"/>
        </w:rPr>
        <w:t>19</w:t>
      </w:r>
      <w:r w:rsidR="00E428AC" w:rsidRPr="000E6172">
        <w:rPr>
          <w:rFonts w:ascii="Arial Narrow" w:hAnsi="Arial Narrow"/>
          <w:sz w:val="24"/>
          <w:szCs w:val="24"/>
          <w:lang w:val="en-GB"/>
        </w:rPr>
        <w:t xml:space="preserve"> FY,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</w:t>
      </w:r>
      <w:r w:rsidR="00C73E73" w:rsidRPr="000E6172">
        <w:rPr>
          <w:rFonts w:ascii="Arial Narrow" w:hAnsi="Arial Narrow"/>
          <w:sz w:val="24"/>
          <w:szCs w:val="24"/>
          <w:lang w:val="en-GB"/>
        </w:rPr>
        <w:t xml:space="preserve">and the last one </w:t>
      </w:r>
      <w:r w:rsidR="007C52C8" w:rsidRPr="000E6172">
        <w:rPr>
          <w:rFonts w:ascii="Arial Narrow" w:hAnsi="Arial Narrow"/>
          <w:sz w:val="24"/>
          <w:szCs w:val="24"/>
          <w:lang w:val="en-GB"/>
        </w:rPr>
        <w:t xml:space="preserve">conducted </w:t>
      </w:r>
      <w:r w:rsidR="00C73E73" w:rsidRPr="000E6172">
        <w:rPr>
          <w:rFonts w:ascii="Arial Narrow" w:hAnsi="Arial Narrow"/>
          <w:sz w:val="24"/>
          <w:szCs w:val="24"/>
          <w:lang w:val="en-GB"/>
        </w:rPr>
        <w:t>in 2021</w:t>
      </w:r>
      <w:r w:rsidR="00FE24F4" w:rsidRPr="000E6172">
        <w:rPr>
          <w:rFonts w:ascii="Arial Narrow" w:hAnsi="Arial Narrow"/>
          <w:sz w:val="24"/>
          <w:szCs w:val="24"/>
          <w:lang w:val="en-GB"/>
        </w:rPr>
        <w:t>/22 FY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. </w:t>
      </w:r>
      <w:r w:rsidR="00D75F3E" w:rsidRPr="000E6172">
        <w:rPr>
          <w:rFonts w:ascii="Arial Narrow" w:hAnsi="Arial Narrow"/>
          <w:sz w:val="24"/>
          <w:szCs w:val="24"/>
        </w:rPr>
        <w:t>The first market analysis focused on the electronic communications sector while the second one was more inclusive of all three sub-</w:t>
      </w:r>
      <w:r w:rsidR="00D81DBC" w:rsidRPr="000E6172">
        <w:rPr>
          <w:rFonts w:ascii="Arial Narrow" w:hAnsi="Arial Narrow"/>
          <w:sz w:val="24"/>
          <w:szCs w:val="24"/>
        </w:rPr>
        <w:t>sectors,</w:t>
      </w:r>
      <w:r w:rsidRPr="000E6172">
        <w:rPr>
          <w:rFonts w:ascii="Arial Narrow" w:hAnsi="Arial Narrow"/>
          <w:sz w:val="24"/>
          <w:szCs w:val="24"/>
        </w:rPr>
        <w:t xml:space="preserve"> which</w:t>
      </w:r>
      <w:r w:rsidR="00802ADA" w:rsidRPr="000E6172">
        <w:rPr>
          <w:rFonts w:ascii="Arial Narrow" w:hAnsi="Arial Narrow"/>
          <w:sz w:val="24"/>
          <w:szCs w:val="24"/>
        </w:rPr>
        <w:t xml:space="preserve"> facilitated </w:t>
      </w:r>
      <w:r w:rsidR="61CF652B" w:rsidRPr="000E6172">
        <w:rPr>
          <w:rFonts w:ascii="Arial Narrow" w:hAnsi="Arial Narrow"/>
          <w:sz w:val="24"/>
          <w:szCs w:val="24"/>
        </w:rPr>
        <w:t xml:space="preserve">the </w:t>
      </w:r>
      <w:r w:rsidR="00802ADA" w:rsidRPr="000E6172">
        <w:rPr>
          <w:rFonts w:ascii="Arial Narrow" w:hAnsi="Arial Narrow"/>
          <w:sz w:val="24"/>
          <w:szCs w:val="24"/>
        </w:rPr>
        <w:t>defin</w:t>
      </w:r>
      <w:r w:rsidRPr="000E6172">
        <w:rPr>
          <w:rFonts w:ascii="Arial Narrow" w:hAnsi="Arial Narrow"/>
          <w:sz w:val="24"/>
          <w:szCs w:val="24"/>
        </w:rPr>
        <w:t>i</w:t>
      </w:r>
      <w:r w:rsidR="42F38853" w:rsidRPr="000E6172">
        <w:rPr>
          <w:rFonts w:ascii="Arial Narrow" w:hAnsi="Arial Narrow"/>
          <w:sz w:val="24"/>
          <w:szCs w:val="24"/>
        </w:rPr>
        <w:t>tion</w:t>
      </w:r>
      <w:r w:rsidR="5EEB9F15" w:rsidRPr="000E6172">
        <w:rPr>
          <w:rFonts w:ascii="Arial Narrow" w:hAnsi="Arial Narrow"/>
          <w:sz w:val="24"/>
          <w:szCs w:val="24"/>
        </w:rPr>
        <w:t xml:space="preserve"> of</w:t>
      </w:r>
      <w:r w:rsidRPr="000E6172">
        <w:rPr>
          <w:rFonts w:ascii="Arial Narrow" w:hAnsi="Arial Narrow"/>
          <w:sz w:val="24"/>
          <w:szCs w:val="24"/>
        </w:rPr>
        <w:t xml:space="preserve"> the different markets as well as determining the dominant position with </w:t>
      </w:r>
      <w:r w:rsidR="007C52C8" w:rsidRPr="000E6172">
        <w:rPr>
          <w:rFonts w:ascii="Arial Narrow" w:hAnsi="Arial Narrow"/>
          <w:sz w:val="24"/>
          <w:szCs w:val="24"/>
        </w:rPr>
        <w:t xml:space="preserve">the </w:t>
      </w:r>
      <w:r w:rsidRPr="000E6172">
        <w:rPr>
          <w:rFonts w:ascii="Arial Narrow" w:hAnsi="Arial Narrow"/>
          <w:sz w:val="24"/>
          <w:szCs w:val="24"/>
        </w:rPr>
        <w:t>provision of remedial actions</w:t>
      </w:r>
      <w:r w:rsidRPr="000E6172">
        <w:rPr>
          <w:rFonts w:ascii="Arial Narrow" w:hAnsi="Arial Narrow"/>
          <w:sz w:val="24"/>
          <w:szCs w:val="24"/>
          <w:lang w:val="en-GB"/>
        </w:rPr>
        <w:t>.</w:t>
      </w:r>
    </w:p>
    <w:p w14:paraId="4B890AC7" w14:textId="70CD0517" w:rsidR="0026698D" w:rsidRPr="000E6172" w:rsidRDefault="0026698D" w:rsidP="0068741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To effectively deliver and remove </w:t>
      </w:r>
      <w:r w:rsidR="0096223A" w:rsidRPr="000E6172">
        <w:rPr>
          <w:rFonts w:ascii="Arial Narrow" w:hAnsi="Arial Narrow"/>
          <w:sz w:val="24"/>
          <w:szCs w:val="24"/>
        </w:rPr>
        <w:t xml:space="preserve">any </w:t>
      </w:r>
      <w:r w:rsidRPr="000E6172">
        <w:rPr>
          <w:rFonts w:ascii="Arial Narrow" w:hAnsi="Arial Narrow"/>
          <w:sz w:val="24"/>
          <w:szCs w:val="24"/>
        </w:rPr>
        <w:t xml:space="preserve">regulatory bias, </w:t>
      </w:r>
      <w:r w:rsidR="00093E3B" w:rsidRPr="000E6172">
        <w:rPr>
          <w:rFonts w:ascii="Arial Narrow" w:hAnsi="Arial Narrow"/>
          <w:sz w:val="24"/>
          <w:szCs w:val="24"/>
        </w:rPr>
        <w:t xml:space="preserve">it is against this background that </w:t>
      </w:r>
      <w:r w:rsidRPr="000E6172">
        <w:rPr>
          <w:rFonts w:ascii="Arial Narrow" w:hAnsi="Arial Narrow"/>
          <w:sz w:val="24"/>
          <w:szCs w:val="24"/>
        </w:rPr>
        <w:t xml:space="preserve">the Authority intends to hire </w:t>
      </w:r>
      <w:r w:rsidR="00286946" w:rsidRPr="000E6172">
        <w:rPr>
          <w:rFonts w:ascii="Arial Narrow" w:hAnsi="Arial Narrow"/>
          <w:sz w:val="24"/>
          <w:szCs w:val="24"/>
        </w:rPr>
        <w:t xml:space="preserve">a </w:t>
      </w:r>
      <w:r w:rsidRPr="000E6172">
        <w:rPr>
          <w:rFonts w:ascii="Arial Narrow" w:hAnsi="Arial Narrow"/>
          <w:sz w:val="24"/>
          <w:szCs w:val="24"/>
        </w:rPr>
        <w:t>qualified consulting firm to undertake the assignment</w:t>
      </w:r>
      <w:r w:rsidR="00093E3B" w:rsidRPr="000E6172">
        <w:rPr>
          <w:rFonts w:ascii="Arial Narrow" w:hAnsi="Arial Narrow"/>
          <w:sz w:val="24"/>
          <w:szCs w:val="24"/>
        </w:rPr>
        <w:t xml:space="preserve"> with a </w:t>
      </w:r>
      <w:r w:rsidR="0096223A" w:rsidRPr="000E6172">
        <w:rPr>
          <w:rFonts w:ascii="Arial Narrow" w:hAnsi="Arial Narrow"/>
          <w:sz w:val="24"/>
          <w:szCs w:val="24"/>
        </w:rPr>
        <w:t xml:space="preserve">focus and </w:t>
      </w:r>
      <w:r w:rsidRPr="000E6172">
        <w:rPr>
          <w:rFonts w:ascii="Arial Narrow" w:hAnsi="Arial Narrow"/>
          <w:sz w:val="24"/>
          <w:szCs w:val="24"/>
        </w:rPr>
        <w:t>deliberate effort to build MACRA’s competition and economic regulation capacity.</w:t>
      </w:r>
    </w:p>
    <w:p w14:paraId="0F16DE77" w14:textId="464446F6" w:rsidR="00CF2A75" w:rsidRPr="000E6172" w:rsidRDefault="00CD4D6B" w:rsidP="0068741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 xml:space="preserve">OBJECTIVE OF THE </w:t>
      </w:r>
      <w:r w:rsidR="000E6172">
        <w:rPr>
          <w:rFonts w:ascii="Arial Narrow" w:hAnsi="Arial Narrow"/>
          <w:b/>
          <w:sz w:val="24"/>
          <w:szCs w:val="24"/>
        </w:rPr>
        <w:t>ASSIGNMENT</w:t>
      </w:r>
    </w:p>
    <w:p w14:paraId="7B613B37" w14:textId="585AFDE4" w:rsidR="008C0CD9" w:rsidRPr="000E6172" w:rsidRDefault="008C0CD9" w:rsidP="00687413">
      <w:pPr>
        <w:pStyle w:val="List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The overall objective of the exercise is to </w:t>
      </w:r>
      <w:r w:rsidR="00F97B5B" w:rsidRPr="000E6172">
        <w:rPr>
          <w:rFonts w:ascii="Arial Narrow" w:hAnsi="Arial Narrow"/>
          <w:sz w:val="24"/>
          <w:szCs w:val="24"/>
        </w:rPr>
        <w:t>define</w:t>
      </w:r>
      <w:r w:rsidRPr="000E6172">
        <w:rPr>
          <w:rFonts w:ascii="Arial Narrow" w:hAnsi="Arial Narrow"/>
          <w:sz w:val="24"/>
          <w:szCs w:val="24"/>
        </w:rPr>
        <w:t xml:space="preserve"> the product and service </w:t>
      </w:r>
      <w:r w:rsidR="00FF7EB0" w:rsidRPr="000E6172">
        <w:rPr>
          <w:rFonts w:ascii="Arial Narrow" w:hAnsi="Arial Narrow"/>
          <w:sz w:val="24"/>
          <w:szCs w:val="24"/>
        </w:rPr>
        <w:t>market and</w:t>
      </w:r>
      <w:r w:rsidRPr="000E6172">
        <w:rPr>
          <w:rFonts w:ascii="Arial Narrow" w:hAnsi="Arial Narrow"/>
          <w:sz w:val="24"/>
          <w:szCs w:val="24"/>
        </w:rPr>
        <w:t xml:space="preserve"> assess </w:t>
      </w:r>
      <w:r w:rsidR="00F97B5B" w:rsidRPr="000E6172">
        <w:rPr>
          <w:rFonts w:ascii="Arial Narrow" w:hAnsi="Arial Narrow"/>
          <w:sz w:val="24"/>
          <w:szCs w:val="24"/>
        </w:rPr>
        <w:t xml:space="preserve">the level of </w:t>
      </w:r>
      <w:r w:rsidRPr="000E6172">
        <w:rPr>
          <w:rFonts w:ascii="Arial Narrow" w:hAnsi="Arial Narrow"/>
          <w:sz w:val="24"/>
          <w:szCs w:val="24"/>
        </w:rPr>
        <w:t>competition in the telecommunications</w:t>
      </w:r>
      <w:r w:rsidR="00F261AC" w:rsidRPr="000E6172">
        <w:rPr>
          <w:rFonts w:ascii="Arial Narrow" w:hAnsi="Arial Narrow"/>
          <w:sz w:val="24"/>
          <w:szCs w:val="24"/>
        </w:rPr>
        <w:t xml:space="preserve"> and the </w:t>
      </w:r>
      <w:r w:rsidRPr="000E6172">
        <w:rPr>
          <w:rFonts w:ascii="Arial Narrow" w:hAnsi="Arial Narrow"/>
          <w:sz w:val="24"/>
          <w:szCs w:val="24"/>
        </w:rPr>
        <w:t>broadcasting sector</w:t>
      </w:r>
      <w:r w:rsidR="00F97B5B" w:rsidRPr="000E6172">
        <w:rPr>
          <w:rFonts w:ascii="Arial Narrow" w:hAnsi="Arial Narrow"/>
          <w:sz w:val="24"/>
          <w:szCs w:val="24"/>
        </w:rPr>
        <w:t>s</w:t>
      </w:r>
      <w:r w:rsidR="0065303F" w:rsidRPr="000E6172">
        <w:rPr>
          <w:rFonts w:ascii="Arial Narrow" w:hAnsi="Arial Narrow"/>
          <w:sz w:val="24"/>
          <w:szCs w:val="24"/>
        </w:rPr>
        <w:t xml:space="preserve"> through market power assessments</w:t>
      </w:r>
      <w:r w:rsidRPr="000E6172">
        <w:rPr>
          <w:rFonts w:ascii="Arial Narrow" w:hAnsi="Arial Narrow"/>
          <w:sz w:val="24"/>
          <w:szCs w:val="24"/>
        </w:rPr>
        <w:t>.</w:t>
      </w:r>
    </w:p>
    <w:p w14:paraId="5C29B1D4" w14:textId="77777777" w:rsidR="00057582" w:rsidRPr="000E6172" w:rsidRDefault="00057582" w:rsidP="00687413">
      <w:pPr>
        <w:pStyle w:val="ListParagraph"/>
        <w:spacing w:before="24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4697EDCD" w14:textId="665882AC" w:rsidR="008C0CD9" w:rsidRPr="000E6172" w:rsidRDefault="008C0CD9" w:rsidP="00687413">
      <w:pPr>
        <w:pStyle w:val="ListParagraph"/>
        <w:spacing w:before="240" w:line="48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Specifically</w:t>
      </w:r>
      <w:r w:rsidR="569B4D7B" w:rsidRPr="000E6172">
        <w:rPr>
          <w:rFonts w:ascii="Arial Narrow" w:hAnsi="Arial Narrow"/>
          <w:sz w:val="24"/>
          <w:szCs w:val="24"/>
        </w:rPr>
        <w:t>, the study aims</w:t>
      </w:r>
      <w:r w:rsidR="2ECF5F02" w:rsidRPr="000E617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E6172">
        <w:rPr>
          <w:rFonts w:ascii="Arial Narrow" w:hAnsi="Arial Narrow"/>
          <w:sz w:val="24"/>
          <w:szCs w:val="24"/>
        </w:rPr>
        <w:t>to;</w:t>
      </w:r>
      <w:proofErr w:type="gramEnd"/>
    </w:p>
    <w:p w14:paraId="4D8ABEDE" w14:textId="2B5431ED" w:rsidR="008C0CD9" w:rsidRPr="000E6172" w:rsidRDefault="008C0CD9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Develop</w:t>
      </w:r>
      <w:r w:rsidR="00510469" w:rsidRPr="000E6172">
        <w:rPr>
          <w:rFonts w:ascii="Arial Narrow" w:hAnsi="Arial Narrow"/>
          <w:sz w:val="24"/>
          <w:szCs w:val="24"/>
        </w:rPr>
        <w:t xml:space="preserve"> criteria</w:t>
      </w:r>
      <w:r w:rsidRPr="000E6172">
        <w:rPr>
          <w:rFonts w:ascii="Arial Narrow" w:hAnsi="Arial Narrow"/>
          <w:sz w:val="24"/>
          <w:szCs w:val="24"/>
        </w:rPr>
        <w:t xml:space="preserve"> for market definition </w:t>
      </w:r>
      <w:r w:rsidR="00B95EB8" w:rsidRPr="000E6172">
        <w:rPr>
          <w:rFonts w:ascii="Arial Narrow" w:hAnsi="Arial Narrow"/>
          <w:sz w:val="24"/>
          <w:szCs w:val="24"/>
        </w:rPr>
        <w:t xml:space="preserve">and </w:t>
      </w:r>
      <w:r w:rsidR="002A6AD4" w:rsidRPr="000E6172">
        <w:rPr>
          <w:rFonts w:ascii="Arial Narrow" w:hAnsi="Arial Narrow"/>
          <w:sz w:val="24"/>
          <w:szCs w:val="24"/>
        </w:rPr>
        <w:t>identify</w:t>
      </w:r>
      <w:r w:rsidR="00B95EB8" w:rsidRPr="000E6172">
        <w:rPr>
          <w:rFonts w:ascii="Arial Narrow" w:hAnsi="Arial Narrow"/>
          <w:sz w:val="24"/>
          <w:szCs w:val="24"/>
        </w:rPr>
        <w:t xml:space="preserve"> relevant markets for electronic communications segments </w:t>
      </w:r>
      <w:r w:rsidR="0065303F" w:rsidRPr="000E6172">
        <w:rPr>
          <w:rFonts w:ascii="Arial Narrow" w:hAnsi="Arial Narrow"/>
          <w:sz w:val="24"/>
          <w:szCs w:val="24"/>
        </w:rPr>
        <w:t>as a</w:t>
      </w:r>
      <w:r w:rsidR="00B95EB8" w:rsidRPr="000E6172">
        <w:rPr>
          <w:rFonts w:ascii="Arial Narrow" w:hAnsi="Arial Narrow"/>
          <w:sz w:val="24"/>
          <w:szCs w:val="24"/>
        </w:rPr>
        <w:t xml:space="preserve"> basis for market power assessment</w:t>
      </w:r>
      <w:r w:rsidR="0065303F" w:rsidRPr="000E6172">
        <w:rPr>
          <w:rFonts w:ascii="Arial Narrow" w:hAnsi="Arial Narrow"/>
          <w:sz w:val="24"/>
          <w:szCs w:val="24"/>
        </w:rPr>
        <w:t xml:space="preserve"> in line with the Act and guidelines</w:t>
      </w:r>
      <w:r w:rsidR="00510469" w:rsidRPr="000E6172">
        <w:rPr>
          <w:rFonts w:ascii="Arial Narrow" w:hAnsi="Arial Narrow"/>
          <w:sz w:val="24"/>
          <w:szCs w:val="24"/>
        </w:rPr>
        <w:t>.</w:t>
      </w:r>
    </w:p>
    <w:p w14:paraId="5EC92BFB" w14:textId="51FB7E4B" w:rsidR="0065303F" w:rsidRPr="000E6172" w:rsidRDefault="0065303F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Review the current legal and regulatory environment to ensure that the competition and market assessment</w:t>
      </w:r>
      <w:r w:rsidR="0936AE2E" w:rsidRPr="000E6172">
        <w:rPr>
          <w:rFonts w:ascii="Arial Narrow" w:hAnsi="Arial Narrow"/>
          <w:sz w:val="24"/>
          <w:szCs w:val="24"/>
        </w:rPr>
        <w:t>s</w:t>
      </w:r>
      <w:r w:rsidRPr="000E6172">
        <w:rPr>
          <w:rFonts w:ascii="Arial Narrow" w:hAnsi="Arial Narrow"/>
          <w:sz w:val="24"/>
          <w:szCs w:val="24"/>
        </w:rPr>
        <w:t xml:space="preserve"> are within the stipulated laws and make detailed recommendations.</w:t>
      </w:r>
    </w:p>
    <w:p w14:paraId="66A91426" w14:textId="46A4CE5B" w:rsidR="00510469" w:rsidRPr="000E6172" w:rsidRDefault="00510469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Provide guidance</w:t>
      </w:r>
      <w:r w:rsidR="0065303F" w:rsidRPr="000E6172">
        <w:rPr>
          <w:rFonts w:ascii="Arial Narrow" w:hAnsi="Arial Narrow"/>
          <w:sz w:val="24"/>
          <w:szCs w:val="24"/>
        </w:rPr>
        <w:t xml:space="preserve"> on the execution of structural – </w:t>
      </w:r>
      <w:r w:rsidRPr="000E6172">
        <w:rPr>
          <w:rFonts w:ascii="Arial Narrow" w:hAnsi="Arial Narrow"/>
          <w:sz w:val="24"/>
          <w:szCs w:val="24"/>
        </w:rPr>
        <w:t xml:space="preserve">conduct – performance analyses in developing </w:t>
      </w:r>
      <w:r w:rsidR="007C52C8" w:rsidRPr="000E6172">
        <w:rPr>
          <w:rFonts w:ascii="Arial Narrow" w:hAnsi="Arial Narrow"/>
          <w:sz w:val="24"/>
          <w:szCs w:val="24"/>
        </w:rPr>
        <w:t xml:space="preserve">a </w:t>
      </w:r>
      <w:r w:rsidRPr="000E6172">
        <w:rPr>
          <w:rFonts w:ascii="Arial Narrow" w:hAnsi="Arial Narrow"/>
          <w:sz w:val="24"/>
          <w:szCs w:val="24"/>
        </w:rPr>
        <w:t>competition framework.</w:t>
      </w:r>
    </w:p>
    <w:p w14:paraId="7F76D915" w14:textId="1EF62A85" w:rsidR="006305CA" w:rsidRPr="000E6172" w:rsidRDefault="006305CA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Undertake a market power assessment</w:t>
      </w:r>
      <w:r w:rsidR="00B95EB8" w:rsidRPr="000E6172">
        <w:rPr>
          <w:rFonts w:ascii="Arial Narrow" w:hAnsi="Arial Narrow"/>
          <w:sz w:val="24"/>
          <w:szCs w:val="24"/>
        </w:rPr>
        <w:t xml:space="preserve"> (defining the methodology/approach used)</w:t>
      </w:r>
      <w:r w:rsidRPr="000E6172">
        <w:rPr>
          <w:rFonts w:ascii="Arial Narrow" w:hAnsi="Arial Narrow"/>
          <w:sz w:val="24"/>
          <w:szCs w:val="24"/>
        </w:rPr>
        <w:t xml:space="preserve"> and </w:t>
      </w:r>
      <w:r w:rsidR="00B95EB8" w:rsidRPr="000E6172">
        <w:rPr>
          <w:rFonts w:ascii="Arial Narrow" w:hAnsi="Arial Narrow"/>
          <w:sz w:val="24"/>
          <w:szCs w:val="24"/>
        </w:rPr>
        <w:t xml:space="preserve">define a </w:t>
      </w:r>
      <w:r w:rsidR="6EBA4128" w:rsidRPr="000E6172">
        <w:rPr>
          <w:rFonts w:ascii="Arial Narrow" w:hAnsi="Arial Narrow"/>
          <w:sz w:val="24"/>
          <w:szCs w:val="24"/>
        </w:rPr>
        <w:t>criterion</w:t>
      </w:r>
      <w:r w:rsidR="00B95EB8" w:rsidRPr="000E6172">
        <w:rPr>
          <w:rFonts w:ascii="Arial Narrow" w:hAnsi="Arial Narrow"/>
          <w:sz w:val="24"/>
          <w:szCs w:val="24"/>
        </w:rPr>
        <w:t xml:space="preserve"> for </w:t>
      </w:r>
      <w:r w:rsidR="0065303F" w:rsidRPr="000E6172">
        <w:rPr>
          <w:rFonts w:ascii="Arial Narrow" w:hAnsi="Arial Narrow"/>
          <w:sz w:val="24"/>
          <w:szCs w:val="24"/>
        </w:rPr>
        <w:t xml:space="preserve">designating </w:t>
      </w:r>
      <w:r w:rsidR="2F1BD148" w:rsidRPr="000E6172">
        <w:rPr>
          <w:rFonts w:ascii="Arial Narrow" w:hAnsi="Arial Narrow"/>
          <w:sz w:val="24"/>
          <w:szCs w:val="24"/>
        </w:rPr>
        <w:t xml:space="preserve">a </w:t>
      </w:r>
      <w:r w:rsidR="00B95EB8" w:rsidRPr="000E6172">
        <w:rPr>
          <w:rFonts w:ascii="Arial Narrow" w:hAnsi="Arial Narrow"/>
          <w:sz w:val="24"/>
          <w:szCs w:val="24"/>
        </w:rPr>
        <w:t>domina</w:t>
      </w:r>
      <w:r w:rsidR="525BA5E7" w:rsidRPr="000E6172">
        <w:rPr>
          <w:rFonts w:ascii="Arial Narrow" w:hAnsi="Arial Narrow"/>
          <w:sz w:val="24"/>
          <w:szCs w:val="24"/>
        </w:rPr>
        <w:t xml:space="preserve">nt operator </w:t>
      </w:r>
      <w:r w:rsidR="00B95EB8" w:rsidRPr="000E6172">
        <w:rPr>
          <w:rFonts w:ascii="Arial Narrow" w:hAnsi="Arial Narrow"/>
          <w:sz w:val="24"/>
          <w:szCs w:val="24"/>
        </w:rPr>
        <w:t>and</w:t>
      </w:r>
      <w:r w:rsidR="33A91DA2" w:rsidRPr="000E6172">
        <w:rPr>
          <w:rFonts w:ascii="Arial Narrow" w:hAnsi="Arial Narrow"/>
          <w:sz w:val="24"/>
          <w:szCs w:val="24"/>
        </w:rPr>
        <w:t>/</w:t>
      </w:r>
      <w:r w:rsidR="00B95EB8" w:rsidRPr="000E6172">
        <w:rPr>
          <w:rFonts w:ascii="Arial Narrow" w:hAnsi="Arial Narrow"/>
          <w:sz w:val="24"/>
          <w:szCs w:val="24"/>
        </w:rPr>
        <w:t>or operators with Significant Market Power</w:t>
      </w:r>
      <w:r w:rsidR="0065303F" w:rsidRPr="000E6172">
        <w:rPr>
          <w:rFonts w:ascii="Arial Narrow" w:hAnsi="Arial Narrow"/>
          <w:sz w:val="24"/>
          <w:szCs w:val="24"/>
        </w:rPr>
        <w:t xml:space="preserve"> (SMP)</w:t>
      </w:r>
      <w:r w:rsidRPr="000E6172">
        <w:rPr>
          <w:rFonts w:ascii="Arial Narrow" w:hAnsi="Arial Narrow"/>
          <w:sz w:val="24"/>
          <w:szCs w:val="24"/>
        </w:rPr>
        <w:t>.</w:t>
      </w:r>
    </w:p>
    <w:p w14:paraId="0D72EE52" w14:textId="77777777" w:rsidR="00B95EB8" w:rsidRPr="000E6172" w:rsidRDefault="00667D89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Propose</w:t>
      </w:r>
      <w:r w:rsidR="00B95EB8" w:rsidRPr="000E6172">
        <w:rPr>
          <w:rFonts w:ascii="Arial Narrow" w:hAnsi="Arial Narrow"/>
          <w:sz w:val="24"/>
          <w:szCs w:val="24"/>
        </w:rPr>
        <w:t>/prescribe remedies and approaches for the regulatory treatment for SMP including complementary, asymmetric as well as markets with many dispersed alternatives</w:t>
      </w:r>
      <w:r w:rsidRPr="000E6172">
        <w:rPr>
          <w:rFonts w:ascii="Arial Narrow" w:hAnsi="Arial Narrow"/>
          <w:sz w:val="24"/>
          <w:szCs w:val="24"/>
        </w:rPr>
        <w:t>.</w:t>
      </w:r>
    </w:p>
    <w:p w14:paraId="0D2D84A7" w14:textId="77777777" w:rsidR="006305CA" w:rsidRPr="000E6172" w:rsidRDefault="006305CA" w:rsidP="0068741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lastRenderedPageBreak/>
        <w:t>Define the relevant markets by undertaking products and geographical supply and demand side substitutability analyses, hypothetical monopolistic tests and appraisal of prevalent market conduct and performance.</w:t>
      </w:r>
    </w:p>
    <w:p w14:paraId="2646AB60" w14:textId="77777777" w:rsidR="0065303F" w:rsidRPr="000E6172" w:rsidRDefault="0065303F" w:rsidP="00687413">
      <w:pPr>
        <w:pStyle w:val="ListParagraph"/>
        <w:spacing w:before="240" w:line="360" w:lineRule="auto"/>
        <w:ind w:left="0"/>
        <w:jc w:val="both"/>
        <w:rPr>
          <w:rFonts w:ascii="Arial Narrow" w:hAnsi="Arial Narrow"/>
          <w:b/>
          <w:sz w:val="24"/>
          <w:szCs w:val="24"/>
          <w:lang w:val="en-GB"/>
        </w:rPr>
      </w:pPr>
    </w:p>
    <w:p w14:paraId="002937E7" w14:textId="0602A849" w:rsidR="00386A8E" w:rsidRDefault="00F261AC" w:rsidP="00687413">
      <w:pPr>
        <w:pStyle w:val="ListParagraph"/>
        <w:numPr>
          <w:ilvl w:val="0"/>
          <w:numId w:val="22"/>
        </w:numPr>
        <w:spacing w:before="240" w:line="360" w:lineRule="auto"/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0E6172">
        <w:rPr>
          <w:rFonts w:ascii="Arial Narrow" w:hAnsi="Arial Narrow"/>
          <w:b/>
          <w:sz w:val="24"/>
          <w:szCs w:val="24"/>
          <w:lang w:val="en-GB"/>
        </w:rPr>
        <w:t xml:space="preserve">SCOPE OF </w:t>
      </w:r>
      <w:r w:rsidR="000E6172">
        <w:rPr>
          <w:rFonts w:ascii="Arial Narrow" w:hAnsi="Arial Narrow"/>
          <w:b/>
          <w:sz w:val="24"/>
          <w:szCs w:val="24"/>
          <w:lang w:val="en-GB"/>
        </w:rPr>
        <w:t>THE ASSIGNMENT</w:t>
      </w:r>
    </w:p>
    <w:p w14:paraId="7D638CEC" w14:textId="77777777" w:rsidR="000E6172" w:rsidRPr="000E6172" w:rsidRDefault="000E6172" w:rsidP="000E6172">
      <w:pPr>
        <w:pStyle w:val="ListParagraph"/>
        <w:spacing w:before="240" w:line="360" w:lineRule="auto"/>
        <w:ind w:left="360"/>
        <w:jc w:val="both"/>
        <w:rPr>
          <w:rFonts w:ascii="Arial Narrow" w:hAnsi="Arial Narrow"/>
          <w:b/>
          <w:sz w:val="24"/>
          <w:szCs w:val="24"/>
          <w:lang w:val="en-GB"/>
        </w:rPr>
      </w:pPr>
    </w:p>
    <w:p w14:paraId="48524AF8" w14:textId="77777777" w:rsidR="00386A8E" w:rsidRPr="000E6172" w:rsidRDefault="00386A8E" w:rsidP="00687413">
      <w:pPr>
        <w:pStyle w:val="ListParagraph"/>
        <w:spacing w:line="360" w:lineRule="auto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>The following activities are expected to be executed to deliver the study objectives:</w:t>
      </w:r>
    </w:p>
    <w:p w14:paraId="1812F2D3" w14:textId="6A14FE27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Inception Report detailing </w:t>
      </w:r>
      <w:r w:rsidR="00094CFC" w:rsidRPr="000E6172">
        <w:rPr>
          <w:rFonts w:ascii="Arial Narrow" w:hAnsi="Arial Narrow"/>
          <w:sz w:val="24"/>
          <w:szCs w:val="24"/>
          <w:lang w:val="en-GB"/>
        </w:rPr>
        <w:t>methodology</w:t>
      </w:r>
      <w:r w:rsidR="00EB52A2" w:rsidRPr="000E6172">
        <w:rPr>
          <w:rFonts w:ascii="Arial Narrow" w:hAnsi="Arial Narrow"/>
          <w:sz w:val="24"/>
          <w:szCs w:val="24"/>
          <w:lang w:val="en-GB"/>
        </w:rPr>
        <w:t xml:space="preserve"> </w:t>
      </w:r>
      <w:r w:rsidRPr="000E6172">
        <w:rPr>
          <w:rFonts w:ascii="Arial Narrow" w:hAnsi="Arial Narrow"/>
          <w:bCs/>
          <w:sz w:val="24"/>
          <w:szCs w:val="24"/>
        </w:rPr>
        <w:t>and scheduling key study outputs.</w:t>
      </w:r>
    </w:p>
    <w:p w14:paraId="29FA4BA4" w14:textId="7BC94E81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bCs/>
          <w:sz w:val="24"/>
          <w:szCs w:val="24"/>
        </w:rPr>
        <w:t>Develop a framework for Market definition</w:t>
      </w:r>
      <w:r w:rsidR="00E01337" w:rsidRPr="000E6172">
        <w:rPr>
          <w:rFonts w:ascii="Arial Narrow" w:hAnsi="Arial Narrow"/>
          <w:bCs/>
          <w:sz w:val="24"/>
          <w:szCs w:val="24"/>
        </w:rPr>
        <w:t xml:space="preserve"> (i.e. the market identification and competition assessment framework for </w:t>
      </w:r>
      <w:r w:rsidR="004665D9" w:rsidRPr="000E6172">
        <w:rPr>
          <w:rFonts w:ascii="Arial Narrow" w:hAnsi="Arial Narrow"/>
          <w:bCs/>
          <w:sz w:val="24"/>
          <w:szCs w:val="24"/>
        </w:rPr>
        <w:t>the electronic</w:t>
      </w:r>
      <w:r w:rsidR="00E01337" w:rsidRPr="000E6172">
        <w:rPr>
          <w:rFonts w:ascii="Arial Narrow" w:hAnsi="Arial Narrow"/>
          <w:bCs/>
          <w:sz w:val="24"/>
          <w:szCs w:val="24"/>
        </w:rPr>
        <w:t xml:space="preserve"> communications sector)</w:t>
      </w:r>
      <w:r w:rsidRPr="000E6172">
        <w:rPr>
          <w:rFonts w:ascii="Arial Narrow" w:hAnsi="Arial Narrow"/>
          <w:bCs/>
          <w:sz w:val="24"/>
          <w:szCs w:val="24"/>
        </w:rPr>
        <w:t>.</w:t>
      </w:r>
    </w:p>
    <w:p w14:paraId="023494E5" w14:textId="76DE542D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</w:rPr>
        <w:t xml:space="preserve">Conduct </w:t>
      </w:r>
      <w:r w:rsidR="2A00352B" w:rsidRPr="000E6172">
        <w:rPr>
          <w:rFonts w:ascii="Arial Narrow" w:hAnsi="Arial Narrow"/>
          <w:sz w:val="24"/>
          <w:szCs w:val="24"/>
        </w:rPr>
        <w:t xml:space="preserve">a </w:t>
      </w:r>
      <w:r w:rsidRPr="000E6172">
        <w:rPr>
          <w:rFonts w:ascii="Arial Narrow" w:hAnsi="Arial Narrow"/>
          <w:sz w:val="24"/>
          <w:szCs w:val="24"/>
        </w:rPr>
        <w:t>structural market analysis.</w:t>
      </w:r>
    </w:p>
    <w:p w14:paraId="3640BF27" w14:textId="77777777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</w:rPr>
        <w:t>Demand side substitutability assessment.</w:t>
      </w:r>
    </w:p>
    <w:p w14:paraId="6CF20A38" w14:textId="77777777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bCs/>
          <w:sz w:val="24"/>
          <w:szCs w:val="24"/>
        </w:rPr>
        <w:t>Small but Significant Non transitory Increase in Price (SSNIP) Test (based on findings from activity 3 and 4).</w:t>
      </w:r>
    </w:p>
    <w:p w14:paraId="1C7EE907" w14:textId="77777777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bCs/>
          <w:sz w:val="24"/>
          <w:szCs w:val="24"/>
        </w:rPr>
        <w:t>Market Power Assessment</w:t>
      </w:r>
    </w:p>
    <w:p w14:paraId="4BBE6D8F" w14:textId="77777777" w:rsidR="00386A8E" w:rsidRPr="000E6172" w:rsidRDefault="00386A8E" w:rsidP="00687413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</w:rPr>
        <w:t xml:space="preserve">Training/transfer of knowledge of the whole process to the key staff of MACRA who will be involved in the assignment.  </w:t>
      </w:r>
    </w:p>
    <w:p w14:paraId="637DF3BE" w14:textId="77777777" w:rsidR="00386A8E" w:rsidRPr="000E6172" w:rsidRDefault="00386A8E" w:rsidP="00687413">
      <w:pPr>
        <w:pStyle w:val="List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1FCB655" w14:textId="4BC95537" w:rsidR="00FC1C16" w:rsidRPr="000E6172" w:rsidRDefault="00EA3132" w:rsidP="00687413">
      <w:pPr>
        <w:pStyle w:val="ListParagraph"/>
        <w:numPr>
          <w:ilvl w:val="1"/>
          <w:numId w:val="22"/>
        </w:numPr>
        <w:spacing w:line="360" w:lineRule="auto"/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0E6172">
        <w:rPr>
          <w:rFonts w:ascii="Arial Narrow" w:hAnsi="Arial Narrow"/>
          <w:b/>
          <w:sz w:val="24"/>
          <w:szCs w:val="24"/>
          <w:lang w:val="en-GB"/>
        </w:rPr>
        <w:t>Expected Deliverables</w:t>
      </w:r>
    </w:p>
    <w:p w14:paraId="06EBD3D1" w14:textId="65EF95BC" w:rsidR="00EA3132" w:rsidRPr="000E6172" w:rsidRDefault="00EA3132" w:rsidP="00687413">
      <w:pPr>
        <w:pStyle w:val="ListParagraph"/>
        <w:tabs>
          <w:tab w:val="left" w:pos="5073"/>
        </w:tabs>
        <w:spacing w:line="360" w:lineRule="auto"/>
        <w:ind w:left="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The following are </w:t>
      </w:r>
      <w:r w:rsidR="00A3010D" w:rsidRPr="000E6172">
        <w:rPr>
          <w:rFonts w:ascii="Arial Narrow" w:hAnsi="Arial Narrow"/>
          <w:sz w:val="24"/>
          <w:szCs w:val="24"/>
          <w:lang w:val="en-GB"/>
        </w:rPr>
        <w:t xml:space="preserve">the 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expected </w:t>
      </w:r>
      <w:r w:rsidR="00A3010D" w:rsidRPr="000E6172">
        <w:rPr>
          <w:rFonts w:ascii="Arial Narrow" w:hAnsi="Arial Narrow"/>
          <w:sz w:val="24"/>
          <w:szCs w:val="24"/>
          <w:lang w:val="en-GB"/>
        </w:rPr>
        <w:t>deliverables.</w:t>
      </w:r>
      <w:r w:rsidR="009C204C" w:rsidRPr="000E6172">
        <w:rPr>
          <w:rFonts w:ascii="Arial Narrow" w:hAnsi="Arial Narrow"/>
          <w:sz w:val="24"/>
          <w:szCs w:val="24"/>
          <w:lang w:val="en-GB"/>
        </w:rPr>
        <w:tab/>
      </w:r>
    </w:p>
    <w:p w14:paraId="2029B2FF" w14:textId="64C9EFA1" w:rsidR="008129E0" w:rsidRPr="000E6172" w:rsidRDefault="008129E0" w:rsidP="00687413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>A market a</w:t>
      </w:r>
      <w:r w:rsidR="006B2FDD" w:rsidRPr="000E6172">
        <w:rPr>
          <w:rFonts w:ascii="Arial Narrow" w:hAnsi="Arial Narrow"/>
          <w:sz w:val="24"/>
          <w:szCs w:val="24"/>
          <w:lang w:val="en-GB"/>
        </w:rPr>
        <w:t xml:space="preserve">nalysis 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report for the communications market including the designation of </w:t>
      </w:r>
      <w:r w:rsidR="006B2FDD" w:rsidRPr="000E6172">
        <w:rPr>
          <w:rFonts w:ascii="Arial Narrow" w:hAnsi="Arial Narrow"/>
          <w:sz w:val="24"/>
          <w:szCs w:val="24"/>
          <w:lang w:val="en-GB"/>
        </w:rPr>
        <w:t>d</w:t>
      </w:r>
      <w:r w:rsidRPr="000E6172">
        <w:rPr>
          <w:rFonts w:ascii="Arial Narrow" w:hAnsi="Arial Narrow"/>
          <w:sz w:val="24"/>
          <w:szCs w:val="24"/>
          <w:lang w:val="en-GB"/>
        </w:rPr>
        <w:t>ominant/SMP operators</w:t>
      </w:r>
      <w:r w:rsidR="0065303F" w:rsidRPr="000E6172">
        <w:rPr>
          <w:rFonts w:ascii="Arial Narrow" w:hAnsi="Arial Narrow"/>
          <w:sz w:val="24"/>
          <w:szCs w:val="24"/>
          <w:lang w:val="en-GB"/>
        </w:rPr>
        <w:t xml:space="preserve"> for the year </w:t>
      </w:r>
      <w:proofErr w:type="gramStart"/>
      <w:r w:rsidR="001B2252" w:rsidRPr="000E6172">
        <w:rPr>
          <w:rFonts w:ascii="Arial Narrow" w:hAnsi="Arial Narrow"/>
          <w:sz w:val="24"/>
          <w:szCs w:val="24"/>
          <w:lang w:val="en-GB"/>
        </w:rPr>
        <w:t>2025</w:t>
      </w:r>
      <w:r w:rsidRPr="000E6172">
        <w:rPr>
          <w:rFonts w:ascii="Arial Narrow" w:hAnsi="Arial Narrow"/>
          <w:sz w:val="24"/>
          <w:szCs w:val="24"/>
          <w:lang w:val="en-GB"/>
        </w:rPr>
        <w:t>;</w:t>
      </w:r>
      <w:proofErr w:type="gramEnd"/>
      <w:r w:rsidRPr="000E6172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7AC4B1B5" w14:textId="77777777" w:rsidR="008134F6" w:rsidRPr="000E6172" w:rsidRDefault="0065303F" w:rsidP="00687413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Advisory recommendations for the current </w:t>
      </w:r>
      <w:r w:rsidR="00EA3132" w:rsidRPr="000E6172">
        <w:rPr>
          <w:rFonts w:ascii="Arial Narrow" w:hAnsi="Arial Narrow"/>
          <w:sz w:val="24"/>
          <w:szCs w:val="24"/>
          <w:lang w:val="en-GB"/>
        </w:rPr>
        <w:t>framework for the definition of relevant</w:t>
      </w:r>
      <w:r w:rsidR="008134F6" w:rsidRPr="000E6172">
        <w:rPr>
          <w:rFonts w:ascii="Arial Narrow" w:hAnsi="Arial Narrow"/>
          <w:sz w:val="24"/>
          <w:szCs w:val="24"/>
          <w:lang w:val="en-GB"/>
        </w:rPr>
        <w:t xml:space="preserve"> </w:t>
      </w:r>
      <w:r w:rsidR="00B95EB8" w:rsidRPr="000E6172">
        <w:rPr>
          <w:rFonts w:ascii="Arial Narrow" w:hAnsi="Arial Narrow"/>
          <w:sz w:val="24"/>
          <w:szCs w:val="24"/>
          <w:lang w:val="en-GB"/>
        </w:rPr>
        <w:t xml:space="preserve">communications </w:t>
      </w:r>
      <w:r w:rsidR="008134F6" w:rsidRPr="000E6172">
        <w:rPr>
          <w:rFonts w:ascii="Arial Narrow" w:hAnsi="Arial Narrow"/>
          <w:sz w:val="24"/>
          <w:szCs w:val="24"/>
          <w:lang w:val="en-GB"/>
        </w:rPr>
        <w:t>markets.</w:t>
      </w:r>
    </w:p>
    <w:p w14:paraId="66E25B1F" w14:textId="77777777" w:rsidR="00EA3132" w:rsidRPr="000E6172" w:rsidRDefault="008134F6" w:rsidP="00687413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A </w:t>
      </w:r>
      <w:r w:rsidR="00A77939" w:rsidRPr="000E6172">
        <w:rPr>
          <w:rFonts w:ascii="Arial Narrow" w:hAnsi="Arial Narrow"/>
          <w:sz w:val="24"/>
          <w:szCs w:val="24"/>
          <w:lang w:val="en-GB"/>
        </w:rPr>
        <w:t xml:space="preserve">proposed </w:t>
      </w:r>
      <w:r w:rsidRPr="000E6172">
        <w:rPr>
          <w:rFonts w:ascii="Arial Narrow" w:hAnsi="Arial Narrow"/>
          <w:sz w:val="24"/>
          <w:szCs w:val="24"/>
          <w:lang w:val="en-GB"/>
        </w:rPr>
        <w:t>framework for the assessment of market</w:t>
      </w:r>
      <w:r w:rsidR="00F83E2C" w:rsidRPr="000E6172">
        <w:rPr>
          <w:rFonts w:ascii="Arial Narrow" w:hAnsi="Arial Narrow"/>
          <w:sz w:val="24"/>
          <w:szCs w:val="24"/>
          <w:lang w:val="en-GB"/>
        </w:rPr>
        <w:t xml:space="preserve"> power in the respective markets as well as an assessment of market power by the different providers in the respective markets.</w:t>
      </w:r>
    </w:p>
    <w:p w14:paraId="1329C6AB" w14:textId="77777777" w:rsidR="00F261AC" w:rsidRPr="000E6172" w:rsidRDefault="009C204C" w:rsidP="00687413">
      <w:pPr>
        <w:pStyle w:val="ListParagraph"/>
        <w:numPr>
          <w:ilvl w:val="0"/>
          <w:numId w:val="12"/>
        </w:numPr>
        <w:spacing w:line="360" w:lineRule="auto"/>
        <w:ind w:left="720"/>
        <w:jc w:val="both"/>
        <w:rPr>
          <w:rFonts w:ascii="Arial Narrow" w:hAnsi="Arial Narrow"/>
          <w:sz w:val="24"/>
          <w:szCs w:val="24"/>
          <w:lang w:val="en-GB"/>
        </w:rPr>
      </w:pPr>
      <w:r w:rsidRPr="000E6172">
        <w:rPr>
          <w:rFonts w:ascii="Arial Narrow" w:hAnsi="Arial Narrow"/>
          <w:sz w:val="24"/>
          <w:szCs w:val="24"/>
          <w:lang w:val="en-GB"/>
        </w:rPr>
        <w:t xml:space="preserve">Advice on regulatory </w:t>
      </w:r>
      <w:r w:rsidR="006B2FDD" w:rsidRPr="000E6172">
        <w:rPr>
          <w:rFonts w:ascii="Arial Narrow" w:hAnsi="Arial Narrow"/>
          <w:sz w:val="24"/>
          <w:szCs w:val="24"/>
          <w:lang w:val="en-GB"/>
        </w:rPr>
        <w:t>remedies</w:t>
      </w:r>
      <w:r w:rsidRPr="000E6172">
        <w:rPr>
          <w:rFonts w:ascii="Arial Narrow" w:hAnsi="Arial Narrow"/>
          <w:sz w:val="24"/>
          <w:szCs w:val="24"/>
          <w:lang w:val="en-GB"/>
        </w:rPr>
        <w:t xml:space="preserve"> against identified and probable market failures in the identified markets.</w:t>
      </w:r>
      <w:r w:rsidR="0037109D" w:rsidRPr="000E6172"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3B33B324" w14:textId="77777777" w:rsidR="004665D9" w:rsidRDefault="004665D9" w:rsidP="004665D9">
      <w:pPr>
        <w:pStyle w:val="ListParagraph"/>
        <w:spacing w:line="360" w:lineRule="auto"/>
        <w:ind w:left="360"/>
        <w:jc w:val="both"/>
        <w:rPr>
          <w:rFonts w:ascii="Arial Narrow" w:hAnsi="Arial Narrow"/>
          <w:sz w:val="24"/>
          <w:szCs w:val="24"/>
          <w:lang w:val="en-GB"/>
        </w:rPr>
      </w:pPr>
    </w:p>
    <w:p w14:paraId="4A3A2672" w14:textId="77777777" w:rsidR="007C1C5C" w:rsidRDefault="007C1C5C" w:rsidP="004665D9">
      <w:pPr>
        <w:pStyle w:val="ListParagraph"/>
        <w:spacing w:line="360" w:lineRule="auto"/>
        <w:ind w:left="360"/>
        <w:jc w:val="both"/>
        <w:rPr>
          <w:rFonts w:ascii="Arial Narrow" w:hAnsi="Arial Narrow"/>
          <w:sz w:val="24"/>
          <w:szCs w:val="24"/>
          <w:lang w:val="en-GB"/>
        </w:rPr>
      </w:pPr>
    </w:p>
    <w:p w14:paraId="781A61C8" w14:textId="77777777" w:rsidR="007C1C5C" w:rsidRPr="000E6172" w:rsidRDefault="007C1C5C" w:rsidP="004665D9">
      <w:pPr>
        <w:pStyle w:val="ListParagraph"/>
        <w:spacing w:line="360" w:lineRule="auto"/>
        <w:ind w:left="360"/>
        <w:jc w:val="both"/>
        <w:rPr>
          <w:rFonts w:ascii="Arial Narrow" w:hAnsi="Arial Narrow"/>
          <w:sz w:val="24"/>
          <w:szCs w:val="24"/>
          <w:lang w:val="en-GB"/>
        </w:rPr>
      </w:pPr>
    </w:p>
    <w:p w14:paraId="0268E15E" w14:textId="7951338D" w:rsidR="00F54260" w:rsidRPr="007C1C5C" w:rsidRDefault="00F54260" w:rsidP="00687413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Narrow" w:hAnsi="Arial Narrow"/>
          <w:b/>
          <w:sz w:val="24"/>
          <w:szCs w:val="24"/>
          <w:lang w:val="en-GB"/>
        </w:rPr>
      </w:pPr>
      <w:r w:rsidRPr="007C1C5C">
        <w:rPr>
          <w:rFonts w:ascii="Arial Narrow" w:hAnsi="Arial Narrow"/>
          <w:b/>
          <w:sz w:val="24"/>
          <w:szCs w:val="24"/>
        </w:rPr>
        <w:lastRenderedPageBreak/>
        <w:t xml:space="preserve">QUALIFICATION </w:t>
      </w:r>
      <w:r w:rsidR="00F261AC" w:rsidRPr="007C1C5C">
        <w:rPr>
          <w:rFonts w:ascii="Arial Narrow" w:hAnsi="Arial Narrow"/>
          <w:b/>
          <w:sz w:val="24"/>
          <w:szCs w:val="24"/>
        </w:rPr>
        <w:t xml:space="preserve">AND EXPERIENCE </w:t>
      </w:r>
      <w:r w:rsidRPr="007C1C5C">
        <w:rPr>
          <w:rFonts w:ascii="Arial Narrow" w:hAnsi="Arial Narrow"/>
          <w:b/>
          <w:sz w:val="24"/>
          <w:szCs w:val="24"/>
        </w:rPr>
        <w:t>OF THE CONSULTANT</w:t>
      </w:r>
      <w:r w:rsidR="00F261AC" w:rsidRPr="007C1C5C">
        <w:rPr>
          <w:rFonts w:ascii="Arial Narrow" w:hAnsi="Arial Narrow"/>
          <w:b/>
          <w:sz w:val="24"/>
          <w:szCs w:val="24"/>
        </w:rPr>
        <w:t>S</w:t>
      </w:r>
    </w:p>
    <w:p w14:paraId="0C9A8B46" w14:textId="2CBB6880" w:rsidR="00F54260" w:rsidRPr="000E6172" w:rsidRDefault="00F54260" w:rsidP="00687413">
      <w:pPr>
        <w:pStyle w:val="ListParagraph"/>
        <w:numPr>
          <w:ilvl w:val="1"/>
          <w:numId w:val="22"/>
        </w:numPr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 xml:space="preserve">Profile Required </w:t>
      </w:r>
      <w:r w:rsidRPr="000E6172">
        <w:rPr>
          <w:rFonts w:ascii="Arial Narrow" w:hAnsi="Arial Narrow"/>
          <w:b/>
          <w:i/>
          <w:sz w:val="24"/>
          <w:szCs w:val="24"/>
        </w:rPr>
        <w:t>(Education):</w:t>
      </w:r>
      <w:r w:rsidRPr="000E6172">
        <w:rPr>
          <w:rFonts w:ascii="Arial Narrow" w:hAnsi="Arial Narrow"/>
          <w:b/>
          <w:sz w:val="24"/>
          <w:szCs w:val="24"/>
        </w:rPr>
        <w:t xml:space="preserve"> </w:t>
      </w:r>
    </w:p>
    <w:p w14:paraId="22F48EAD" w14:textId="77777777" w:rsidR="007C7277" w:rsidRPr="000E6172" w:rsidRDefault="00F54260" w:rsidP="00687413">
      <w:p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The successful Consulting Firm shall be required to undertake the assignment as a </w:t>
      </w:r>
      <w:r w:rsidR="00E85FC4" w:rsidRPr="000E6172">
        <w:rPr>
          <w:rFonts w:ascii="Arial Narrow" w:hAnsi="Arial Narrow"/>
          <w:sz w:val="24"/>
          <w:szCs w:val="24"/>
        </w:rPr>
        <w:t>multi-disciplinary</w:t>
      </w:r>
      <w:r w:rsidRPr="000E6172">
        <w:rPr>
          <w:rFonts w:ascii="Arial Narrow" w:hAnsi="Arial Narrow"/>
          <w:sz w:val="24"/>
          <w:szCs w:val="24"/>
        </w:rPr>
        <w:t xml:space="preserve"> team comprising a Lead Consultant and two Key Experts</w:t>
      </w:r>
      <w:r w:rsidR="005D09D0" w:rsidRPr="000E6172">
        <w:rPr>
          <w:rFonts w:ascii="Arial Narrow" w:hAnsi="Arial Narrow"/>
          <w:sz w:val="24"/>
          <w:szCs w:val="24"/>
        </w:rPr>
        <w:t xml:space="preserve"> with diverse expertise in </w:t>
      </w:r>
      <w:r w:rsidR="00A636C8" w:rsidRPr="000E6172">
        <w:rPr>
          <w:rFonts w:ascii="Arial Narrow" w:hAnsi="Arial Narrow"/>
          <w:sz w:val="24"/>
          <w:szCs w:val="24"/>
        </w:rPr>
        <w:t>E</w:t>
      </w:r>
      <w:r w:rsidR="005D09D0" w:rsidRPr="000E6172">
        <w:rPr>
          <w:rFonts w:ascii="Arial Narrow" w:hAnsi="Arial Narrow"/>
          <w:sz w:val="24"/>
          <w:szCs w:val="24"/>
        </w:rPr>
        <w:t xml:space="preserve">conomics, </w:t>
      </w:r>
      <w:r w:rsidR="00EF61FF" w:rsidRPr="000E6172">
        <w:rPr>
          <w:rFonts w:ascii="Arial Narrow" w:hAnsi="Arial Narrow"/>
          <w:sz w:val="24"/>
          <w:szCs w:val="24"/>
        </w:rPr>
        <w:t>ICT</w:t>
      </w:r>
      <w:r w:rsidR="00A636C8" w:rsidRPr="000E6172">
        <w:rPr>
          <w:rFonts w:ascii="Arial Narrow" w:hAnsi="Arial Narrow"/>
          <w:sz w:val="24"/>
          <w:szCs w:val="24"/>
        </w:rPr>
        <w:t>/Telecommunication. Law</w:t>
      </w:r>
      <w:r w:rsidR="005D09D0" w:rsidRPr="000E6172">
        <w:rPr>
          <w:rFonts w:ascii="Arial Narrow" w:hAnsi="Arial Narrow"/>
          <w:sz w:val="24"/>
          <w:szCs w:val="24"/>
        </w:rPr>
        <w:t xml:space="preserve">, </w:t>
      </w:r>
      <w:r w:rsidR="00A636C8" w:rsidRPr="000E6172">
        <w:rPr>
          <w:rFonts w:ascii="Arial Narrow" w:hAnsi="Arial Narrow"/>
          <w:sz w:val="24"/>
          <w:szCs w:val="24"/>
        </w:rPr>
        <w:t>F</w:t>
      </w:r>
      <w:r w:rsidR="00EF61FF" w:rsidRPr="000E6172">
        <w:rPr>
          <w:rFonts w:ascii="Arial Narrow" w:hAnsi="Arial Narrow"/>
          <w:sz w:val="24"/>
          <w:szCs w:val="24"/>
        </w:rPr>
        <w:t xml:space="preserve">inance </w:t>
      </w:r>
      <w:r w:rsidR="00A636C8" w:rsidRPr="000E6172">
        <w:rPr>
          <w:rFonts w:ascii="Arial Narrow" w:hAnsi="Arial Narrow"/>
          <w:sz w:val="24"/>
          <w:szCs w:val="24"/>
        </w:rPr>
        <w:t>or other related disciplines</w:t>
      </w:r>
      <w:r w:rsidR="005D09D0" w:rsidRPr="000E6172">
        <w:rPr>
          <w:rFonts w:ascii="Arial Narrow" w:hAnsi="Arial Narrow"/>
          <w:sz w:val="24"/>
          <w:szCs w:val="24"/>
        </w:rPr>
        <w:t>.</w:t>
      </w:r>
    </w:p>
    <w:p w14:paraId="16FA1CB7" w14:textId="0923A56A" w:rsidR="00F54260" w:rsidRPr="000E6172" w:rsidRDefault="00F54260" w:rsidP="00687413">
      <w:p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The Lead Consultant should have relevant qualifications with a minimum of </w:t>
      </w:r>
      <w:r w:rsidR="004D0B89" w:rsidRPr="000E6172">
        <w:rPr>
          <w:rFonts w:ascii="Arial Narrow" w:hAnsi="Arial Narrow"/>
          <w:sz w:val="24"/>
          <w:szCs w:val="24"/>
        </w:rPr>
        <w:t>master’s degree in economics</w:t>
      </w:r>
      <w:r w:rsidR="001E04AC" w:rsidRPr="000E6172">
        <w:rPr>
          <w:rFonts w:ascii="Arial Narrow" w:hAnsi="Arial Narrow"/>
          <w:sz w:val="24"/>
          <w:szCs w:val="24"/>
        </w:rPr>
        <w:t>, telecommunication</w:t>
      </w:r>
      <w:r w:rsidR="007C7277" w:rsidRPr="000E6172">
        <w:rPr>
          <w:rFonts w:ascii="Arial Narrow" w:hAnsi="Arial Narrow"/>
          <w:sz w:val="24"/>
          <w:szCs w:val="24"/>
        </w:rPr>
        <w:t xml:space="preserve">s </w:t>
      </w:r>
      <w:r w:rsidR="004D0B89" w:rsidRPr="000E6172">
        <w:rPr>
          <w:rFonts w:ascii="Arial Narrow" w:hAnsi="Arial Narrow"/>
          <w:sz w:val="24"/>
          <w:szCs w:val="24"/>
        </w:rPr>
        <w:t>or finance</w:t>
      </w:r>
      <w:r w:rsidRPr="000E6172">
        <w:rPr>
          <w:rFonts w:ascii="Arial Narrow" w:hAnsi="Arial Narrow"/>
          <w:sz w:val="24"/>
          <w:szCs w:val="24"/>
        </w:rPr>
        <w:t xml:space="preserve"> from a recognized institution with extensive experience in </w:t>
      </w:r>
      <w:r w:rsidR="00E01C93" w:rsidRPr="000E6172">
        <w:rPr>
          <w:rFonts w:ascii="Arial Narrow" w:hAnsi="Arial Narrow"/>
          <w:sz w:val="24"/>
          <w:szCs w:val="24"/>
        </w:rPr>
        <w:t>the ICT</w:t>
      </w:r>
      <w:r w:rsidR="00267794" w:rsidRPr="000E6172">
        <w:rPr>
          <w:rFonts w:ascii="Arial Narrow" w:hAnsi="Arial Narrow"/>
          <w:sz w:val="24"/>
          <w:szCs w:val="24"/>
        </w:rPr>
        <w:t xml:space="preserve"> sector </w:t>
      </w:r>
      <w:r w:rsidRPr="000E6172">
        <w:rPr>
          <w:rFonts w:ascii="Arial Narrow" w:hAnsi="Arial Narrow"/>
          <w:sz w:val="24"/>
          <w:szCs w:val="24"/>
        </w:rPr>
        <w:t xml:space="preserve">of not less than 10 years working as team leader </w:t>
      </w:r>
      <w:proofErr w:type="gramStart"/>
      <w:r w:rsidRPr="000E6172">
        <w:rPr>
          <w:rFonts w:ascii="Arial Narrow" w:hAnsi="Arial Narrow"/>
          <w:sz w:val="24"/>
          <w:szCs w:val="24"/>
        </w:rPr>
        <w:t>in</w:t>
      </w:r>
      <w:proofErr w:type="gramEnd"/>
      <w:r w:rsidRPr="000E6172">
        <w:rPr>
          <w:rFonts w:ascii="Arial Narrow" w:hAnsi="Arial Narrow"/>
          <w:sz w:val="24"/>
          <w:szCs w:val="24"/>
        </w:rPr>
        <w:t xml:space="preserve"> multiple projects. The Lead Consultant must fully be conversant and knowledgeable in </w:t>
      </w:r>
      <w:r w:rsidR="00FA1C68" w:rsidRPr="000E6172">
        <w:rPr>
          <w:rFonts w:ascii="Arial Narrow" w:hAnsi="Arial Narrow"/>
          <w:sz w:val="24"/>
          <w:szCs w:val="24"/>
        </w:rPr>
        <w:t>market</w:t>
      </w:r>
      <w:r w:rsidR="001E4009" w:rsidRPr="000E6172">
        <w:rPr>
          <w:rFonts w:ascii="Arial Narrow" w:hAnsi="Arial Narrow"/>
          <w:sz w:val="24"/>
          <w:szCs w:val="24"/>
        </w:rPr>
        <w:t xml:space="preserve"> </w:t>
      </w:r>
      <w:r w:rsidR="00FA1C68" w:rsidRPr="000E6172">
        <w:rPr>
          <w:rFonts w:ascii="Arial Narrow" w:hAnsi="Arial Narrow"/>
          <w:sz w:val="24"/>
          <w:szCs w:val="24"/>
        </w:rPr>
        <w:t xml:space="preserve">research </w:t>
      </w:r>
      <w:r w:rsidR="001E4009" w:rsidRPr="000E6172">
        <w:rPr>
          <w:rFonts w:ascii="Arial Narrow" w:hAnsi="Arial Narrow"/>
          <w:sz w:val="24"/>
          <w:szCs w:val="24"/>
        </w:rPr>
        <w:t xml:space="preserve">and </w:t>
      </w:r>
      <w:r w:rsidR="00165400" w:rsidRPr="000E6172">
        <w:rPr>
          <w:rFonts w:ascii="Arial Narrow" w:hAnsi="Arial Narrow"/>
          <w:sz w:val="24"/>
          <w:szCs w:val="24"/>
        </w:rPr>
        <w:t xml:space="preserve">competition </w:t>
      </w:r>
      <w:r w:rsidR="00500FB6" w:rsidRPr="000E6172">
        <w:rPr>
          <w:rFonts w:ascii="Arial Narrow" w:hAnsi="Arial Narrow"/>
          <w:sz w:val="24"/>
          <w:szCs w:val="24"/>
        </w:rPr>
        <w:t>analysis</w:t>
      </w:r>
      <w:r w:rsidRPr="000E6172">
        <w:rPr>
          <w:rFonts w:ascii="Arial Narrow" w:hAnsi="Arial Narrow"/>
          <w:sz w:val="24"/>
          <w:szCs w:val="24"/>
        </w:rPr>
        <w:t>.</w:t>
      </w:r>
      <w:r w:rsidR="007C7277" w:rsidRPr="000E6172">
        <w:rPr>
          <w:rFonts w:ascii="Arial Narrow" w:hAnsi="Arial Narrow"/>
          <w:sz w:val="24"/>
          <w:szCs w:val="24"/>
        </w:rPr>
        <w:t xml:space="preserve"> </w:t>
      </w:r>
      <w:r w:rsidRPr="000E6172">
        <w:rPr>
          <w:rFonts w:ascii="Arial Narrow" w:hAnsi="Arial Narrow"/>
          <w:sz w:val="24"/>
          <w:szCs w:val="24"/>
        </w:rPr>
        <w:t xml:space="preserve">The Lead Consultant must have good communication, written, </w:t>
      </w:r>
      <w:r w:rsidR="004D0B89" w:rsidRPr="000E6172">
        <w:rPr>
          <w:rFonts w:ascii="Arial Narrow" w:hAnsi="Arial Narrow"/>
          <w:sz w:val="24"/>
          <w:szCs w:val="24"/>
        </w:rPr>
        <w:t>presentation</w:t>
      </w:r>
      <w:r w:rsidRPr="000E6172">
        <w:rPr>
          <w:rFonts w:ascii="Arial Narrow" w:hAnsi="Arial Narrow"/>
          <w:sz w:val="24"/>
          <w:szCs w:val="24"/>
        </w:rPr>
        <w:t xml:space="preserve"> and graphical skills.</w:t>
      </w:r>
    </w:p>
    <w:p w14:paraId="142C659F" w14:textId="77072ABA" w:rsidR="00F54260" w:rsidRPr="000E6172" w:rsidRDefault="00F54260" w:rsidP="00687413">
      <w:p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The two Key Experts should have relevant qualifications with a minimum of </w:t>
      </w:r>
      <w:r w:rsidR="00220F08" w:rsidRPr="000E6172">
        <w:rPr>
          <w:rFonts w:ascii="Arial Narrow" w:hAnsi="Arial Narrow"/>
          <w:sz w:val="24"/>
          <w:szCs w:val="24"/>
        </w:rPr>
        <w:t>master’s degree</w:t>
      </w:r>
      <w:r w:rsidRPr="000E6172">
        <w:rPr>
          <w:rFonts w:ascii="Arial Narrow" w:hAnsi="Arial Narrow"/>
          <w:sz w:val="24"/>
          <w:szCs w:val="24"/>
        </w:rPr>
        <w:t xml:space="preserve"> in the following fields: </w:t>
      </w:r>
      <w:r w:rsidR="00220F08" w:rsidRPr="000E6172">
        <w:rPr>
          <w:rFonts w:ascii="Arial Narrow" w:hAnsi="Arial Narrow"/>
          <w:sz w:val="24"/>
          <w:szCs w:val="24"/>
        </w:rPr>
        <w:t xml:space="preserve">Economics, </w:t>
      </w:r>
      <w:r w:rsidR="00A31DB4" w:rsidRPr="000E6172">
        <w:rPr>
          <w:rFonts w:ascii="Arial Narrow" w:hAnsi="Arial Narrow"/>
          <w:sz w:val="24"/>
          <w:szCs w:val="24"/>
        </w:rPr>
        <w:t>ICT/</w:t>
      </w:r>
      <w:r w:rsidR="00BD1398" w:rsidRPr="000E6172">
        <w:rPr>
          <w:rFonts w:ascii="Arial Narrow" w:hAnsi="Arial Narrow"/>
          <w:sz w:val="24"/>
          <w:szCs w:val="24"/>
        </w:rPr>
        <w:t>T</w:t>
      </w:r>
      <w:r w:rsidR="00A31DB4" w:rsidRPr="000E6172">
        <w:rPr>
          <w:rFonts w:ascii="Arial Narrow" w:hAnsi="Arial Narrow"/>
          <w:sz w:val="24"/>
          <w:szCs w:val="24"/>
        </w:rPr>
        <w:t>elecommunication</w:t>
      </w:r>
      <w:r w:rsidR="00956AF8" w:rsidRPr="000E6172">
        <w:rPr>
          <w:rFonts w:ascii="Arial Narrow" w:hAnsi="Arial Narrow"/>
          <w:sz w:val="24"/>
          <w:szCs w:val="24"/>
        </w:rPr>
        <w:t>,</w:t>
      </w:r>
      <w:r w:rsidR="00A31DB4" w:rsidRPr="000E6172">
        <w:rPr>
          <w:rFonts w:ascii="Arial Narrow" w:hAnsi="Arial Narrow"/>
          <w:sz w:val="24"/>
          <w:szCs w:val="24"/>
        </w:rPr>
        <w:t xml:space="preserve"> </w:t>
      </w:r>
      <w:r w:rsidR="00110EC2" w:rsidRPr="000E6172">
        <w:rPr>
          <w:rFonts w:ascii="Arial Narrow" w:hAnsi="Arial Narrow"/>
          <w:sz w:val="24"/>
          <w:szCs w:val="24"/>
        </w:rPr>
        <w:t xml:space="preserve">Law, </w:t>
      </w:r>
      <w:r w:rsidR="00A31DB4" w:rsidRPr="000E6172">
        <w:rPr>
          <w:rFonts w:ascii="Arial Narrow" w:hAnsi="Arial Narrow"/>
          <w:sz w:val="24"/>
          <w:szCs w:val="24"/>
        </w:rPr>
        <w:t xml:space="preserve">Finance, </w:t>
      </w:r>
      <w:r w:rsidR="009F7E3F" w:rsidRPr="000E6172">
        <w:rPr>
          <w:rFonts w:ascii="Arial Narrow" w:hAnsi="Arial Narrow"/>
          <w:sz w:val="24"/>
          <w:szCs w:val="24"/>
        </w:rPr>
        <w:t>P</w:t>
      </w:r>
      <w:r w:rsidR="00220F08" w:rsidRPr="000E6172">
        <w:rPr>
          <w:rFonts w:ascii="Arial Narrow" w:hAnsi="Arial Narrow"/>
          <w:sz w:val="24"/>
          <w:szCs w:val="24"/>
        </w:rPr>
        <w:t xml:space="preserve">ublic </w:t>
      </w:r>
      <w:r w:rsidR="009F7E3F" w:rsidRPr="000E6172">
        <w:rPr>
          <w:rFonts w:ascii="Arial Narrow" w:hAnsi="Arial Narrow"/>
          <w:sz w:val="24"/>
          <w:szCs w:val="24"/>
        </w:rPr>
        <w:t>P</w:t>
      </w:r>
      <w:r w:rsidR="00220F08" w:rsidRPr="000E6172">
        <w:rPr>
          <w:rFonts w:ascii="Arial Narrow" w:hAnsi="Arial Narrow"/>
          <w:sz w:val="24"/>
          <w:szCs w:val="24"/>
        </w:rPr>
        <w:t xml:space="preserve">olicy </w:t>
      </w:r>
      <w:r w:rsidR="009F7E3F" w:rsidRPr="000E6172">
        <w:rPr>
          <w:rFonts w:ascii="Arial Narrow" w:hAnsi="Arial Narrow"/>
          <w:sz w:val="24"/>
          <w:szCs w:val="24"/>
        </w:rPr>
        <w:t>S</w:t>
      </w:r>
      <w:r w:rsidR="00220F08" w:rsidRPr="000E6172">
        <w:rPr>
          <w:rFonts w:ascii="Arial Narrow" w:hAnsi="Arial Narrow"/>
          <w:sz w:val="24"/>
          <w:szCs w:val="24"/>
        </w:rPr>
        <w:t xml:space="preserve">tudies, </w:t>
      </w:r>
      <w:r w:rsidR="00BD1398" w:rsidRPr="000E6172">
        <w:rPr>
          <w:rFonts w:ascii="Arial Narrow" w:hAnsi="Arial Narrow"/>
          <w:sz w:val="24"/>
          <w:szCs w:val="24"/>
        </w:rPr>
        <w:t>R</w:t>
      </w:r>
      <w:r w:rsidR="00220F08" w:rsidRPr="000E6172">
        <w:rPr>
          <w:rFonts w:ascii="Arial Narrow" w:hAnsi="Arial Narrow"/>
          <w:sz w:val="24"/>
          <w:szCs w:val="24"/>
        </w:rPr>
        <w:t xml:space="preserve">egulation, and legislation </w:t>
      </w:r>
      <w:r w:rsidRPr="000E6172">
        <w:rPr>
          <w:rFonts w:ascii="Arial Narrow" w:hAnsi="Arial Narrow"/>
          <w:sz w:val="24"/>
          <w:szCs w:val="24"/>
        </w:rPr>
        <w:t>from a recognized institution with extensive experience in</w:t>
      </w:r>
      <w:r w:rsidR="00AE0E1E" w:rsidRPr="000E6172">
        <w:rPr>
          <w:rFonts w:ascii="Arial Narrow" w:hAnsi="Arial Narrow"/>
          <w:sz w:val="24"/>
          <w:szCs w:val="24"/>
        </w:rPr>
        <w:t xml:space="preserve"> the ICT Sector </w:t>
      </w:r>
      <w:r w:rsidRPr="000E6172">
        <w:rPr>
          <w:rFonts w:ascii="Arial Narrow" w:hAnsi="Arial Narrow"/>
          <w:sz w:val="24"/>
          <w:szCs w:val="24"/>
        </w:rPr>
        <w:t xml:space="preserve">of not less than </w:t>
      </w:r>
      <w:r w:rsidR="00304201" w:rsidRPr="000E6172">
        <w:rPr>
          <w:rFonts w:ascii="Arial Narrow" w:hAnsi="Arial Narrow"/>
          <w:sz w:val="24"/>
          <w:szCs w:val="24"/>
        </w:rPr>
        <w:t>5</w:t>
      </w:r>
      <w:r w:rsidRPr="000E6172">
        <w:rPr>
          <w:rFonts w:ascii="Arial Narrow" w:hAnsi="Arial Narrow"/>
          <w:sz w:val="24"/>
          <w:szCs w:val="24"/>
        </w:rPr>
        <w:t xml:space="preserve"> years working </w:t>
      </w:r>
      <w:r w:rsidR="008F22EE" w:rsidRPr="000E6172">
        <w:rPr>
          <w:rFonts w:ascii="Arial Narrow" w:hAnsi="Arial Narrow"/>
          <w:sz w:val="24"/>
          <w:szCs w:val="24"/>
        </w:rPr>
        <w:t>on</w:t>
      </w:r>
      <w:r w:rsidRPr="000E6172">
        <w:rPr>
          <w:rFonts w:ascii="Arial Narrow" w:hAnsi="Arial Narrow"/>
          <w:sz w:val="24"/>
          <w:szCs w:val="24"/>
        </w:rPr>
        <w:t xml:space="preserve"> similar projects.</w:t>
      </w:r>
    </w:p>
    <w:p w14:paraId="06434B63" w14:textId="681DF6F6" w:rsidR="00F54260" w:rsidRPr="000E6172" w:rsidRDefault="00F54260" w:rsidP="00687413">
      <w:p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Interested c</w:t>
      </w:r>
      <w:r w:rsidR="000E6172">
        <w:rPr>
          <w:rFonts w:ascii="Arial Narrow" w:hAnsi="Arial Narrow"/>
          <w:sz w:val="24"/>
          <w:szCs w:val="24"/>
        </w:rPr>
        <w:t xml:space="preserve">onsultants </w:t>
      </w:r>
      <w:r w:rsidRPr="000E6172">
        <w:rPr>
          <w:rFonts w:ascii="Arial Narrow" w:hAnsi="Arial Narrow"/>
          <w:sz w:val="24"/>
          <w:szCs w:val="24"/>
        </w:rPr>
        <w:t>must possess and submit the following:</w:t>
      </w:r>
    </w:p>
    <w:p w14:paraId="5EAFBCCA" w14:textId="77777777" w:rsidR="00F54260" w:rsidRPr="000E6172" w:rsidRDefault="00F54260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Previous experience in similar assignment.</w:t>
      </w:r>
    </w:p>
    <w:p w14:paraId="74332DDE" w14:textId="1E730189" w:rsidR="00FC477C" w:rsidRPr="000E6172" w:rsidRDefault="00FC477C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At least 10 years of experience </w:t>
      </w:r>
      <w:r w:rsidR="002E7E0F" w:rsidRPr="000E6172">
        <w:rPr>
          <w:rFonts w:ascii="Arial Narrow" w:hAnsi="Arial Narrow"/>
          <w:sz w:val="24"/>
          <w:szCs w:val="24"/>
        </w:rPr>
        <w:t xml:space="preserve">for the Lead Consultant and 5 years </w:t>
      </w:r>
      <w:r w:rsidR="003F73E4" w:rsidRPr="000E6172">
        <w:rPr>
          <w:rFonts w:ascii="Arial Narrow" w:hAnsi="Arial Narrow"/>
          <w:sz w:val="24"/>
          <w:szCs w:val="24"/>
        </w:rPr>
        <w:t xml:space="preserve">for the key experts </w:t>
      </w:r>
      <w:r w:rsidRPr="000E6172">
        <w:rPr>
          <w:rFonts w:ascii="Arial Narrow" w:hAnsi="Arial Narrow"/>
          <w:sz w:val="24"/>
          <w:szCs w:val="24"/>
        </w:rPr>
        <w:t xml:space="preserve">in telecommunications/ICTs regulation, including issues such as strong research and analytical skills and experiences in the areas of market research, </w:t>
      </w:r>
      <w:r w:rsidR="00FA1C68" w:rsidRPr="000E6172">
        <w:rPr>
          <w:rFonts w:ascii="Arial Narrow" w:hAnsi="Arial Narrow"/>
          <w:sz w:val="24"/>
          <w:szCs w:val="24"/>
        </w:rPr>
        <w:t>competition an</w:t>
      </w:r>
      <w:r w:rsidR="00500FB6" w:rsidRPr="000E6172">
        <w:rPr>
          <w:rFonts w:ascii="Arial Narrow" w:hAnsi="Arial Narrow"/>
          <w:sz w:val="24"/>
          <w:szCs w:val="24"/>
        </w:rPr>
        <w:t xml:space="preserve">alysis </w:t>
      </w:r>
      <w:r w:rsidR="00510C79" w:rsidRPr="000E6172">
        <w:rPr>
          <w:rFonts w:ascii="Arial Narrow" w:hAnsi="Arial Narrow"/>
          <w:sz w:val="24"/>
          <w:szCs w:val="24"/>
        </w:rPr>
        <w:t xml:space="preserve">and </w:t>
      </w:r>
      <w:r w:rsidRPr="000E6172">
        <w:rPr>
          <w:rFonts w:ascii="Arial Narrow" w:hAnsi="Arial Narrow"/>
          <w:sz w:val="24"/>
          <w:szCs w:val="24"/>
        </w:rPr>
        <w:t>ICT and development.</w:t>
      </w:r>
    </w:p>
    <w:p w14:paraId="3A5E08A3" w14:textId="11CEF7FF" w:rsidR="00F54260" w:rsidRPr="000E6172" w:rsidRDefault="00DC1FD3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Clear d</w:t>
      </w:r>
      <w:r w:rsidR="00E8612D" w:rsidRPr="000E6172">
        <w:rPr>
          <w:rFonts w:ascii="Arial Narrow" w:hAnsi="Arial Narrow"/>
          <w:sz w:val="24"/>
          <w:szCs w:val="24"/>
        </w:rPr>
        <w:t>emonstrated k</w:t>
      </w:r>
      <w:r w:rsidR="00F54260" w:rsidRPr="000E6172">
        <w:rPr>
          <w:rFonts w:ascii="Arial Narrow" w:hAnsi="Arial Narrow"/>
          <w:sz w:val="24"/>
          <w:szCs w:val="24"/>
        </w:rPr>
        <w:t xml:space="preserve">nowledge </w:t>
      </w:r>
      <w:r w:rsidR="00E8612D" w:rsidRPr="000E6172">
        <w:rPr>
          <w:rFonts w:ascii="Arial Narrow" w:hAnsi="Arial Narrow"/>
          <w:sz w:val="24"/>
          <w:szCs w:val="24"/>
        </w:rPr>
        <w:t xml:space="preserve">and </w:t>
      </w:r>
      <w:r w:rsidR="00F54260" w:rsidRPr="000E6172">
        <w:rPr>
          <w:rFonts w:ascii="Arial Narrow" w:hAnsi="Arial Narrow"/>
          <w:sz w:val="24"/>
          <w:szCs w:val="24"/>
        </w:rPr>
        <w:t xml:space="preserve">experience in the ICT </w:t>
      </w:r>
      <w:r w:rsidR="008513E1" w:rsidRPr="000E6172">
        <w:rPr>
          <w:rFonts w:ascii="Arial Narrow" w:hAnsi="Arial Narrow"/>
          <w:sz w:val="24"/>
          <w:szCs w:val="24"/>
        </w:rPr>
        <w:t xml:space="preserve">regulatory </w:t>
      </w:r>
      <w:r w:rsidR="00F54260" w:rsidRPr="000E6172">
        <w:rPr>
          <w:rFonts w:ascii="Arial Narrow" w:hAnsi="Arial Narrow"/>
          <w:sz w:val="24"/>
          <w:szCs w:val="24"/>
        </w:rPr>
        <w:t>sector</w:t>
      </w:r>
      <w:r w:rsidRPr="000E6172">
        <w:rPr>
          <w:rFonts w:ascii="Arial Narrow" w:hAnsi="Arial Narrow"/>
          <w:sz w:val="24"/>
          <w:szCs w:val="24"/>
        </w:rPr>
        <w:t xml:space="preserve"> in general</w:t>
      </w:r>
      <w:r w:rsidR="00F54260" w:rsidRPr="000E6172">
        <w:rPr>
          <w:rFonts w:ascii="Arial Narrow" w:hAnsi="Arial Narrow"/>
          <w:sz w:val="24"/>
          <w:szCs w:val="24"/>
        </w:rPr>
        <w:t>.</w:t>
      </w:r>
    </w:p>
    <w:p w14:paraId="34559716" w14:textId="2DDE9ABF" w:rsidR="00C100AC" w:rsidRPr="000E6172" w:rsidRDefault="00C100AC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 xml:space="preserve">Comprehensive background and understanding in subjects related to economics, </w:t>
      </w:r>
      <w:r w:rsidR="00C024DF" w:rsidRPr="000E6172">
        <w:rPr>
          <w:rFonts w:ascii="Arial Narrow" w:hAnsi="Arial Narrow"/>
          <w:sz w:val="24"/>
          <w:szCs w:val="24"/>
        </w:rPr>
        <w:t xml:space="preserve">market dynamics, </w:t>
      </w:r>
      <w:r w:rsidRPr="000E6172">
        <w:rPr>
          <w:rFonts w:ascii="Arial Narrow" w:hAnsi="Arial Narrow"/>
          <w:sz w:val="24"/>
          <w:szCs w:val="24"/>
        </w:rPr>
        <w:t>public policy studies, ICT/telecommunication policy, regulation, and legislation.</w:t>
      </w:r>
    </w:p>
    <w:p w14:paraId="45ACC342" w14:textId="77777777" w:rsidR="00C100AC" w:rsidRPr="000E6172" w:rsidRDefault="00C100AC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Good knowledge and experience of the Local/Regional Communications Market.</w:t>
      </w:r>
    </w:p>
    <w:p w14:paraId="368CCD05" w14:textId="77777777" w:rsidR="00F54260" w:rsidRPr="000E6172" w:rsidRDefault="00F54260" w:rsidP="00687413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Excellent writing and communication in English language.</w:t>
      </w:r>
    </w:p>
    <w:p w14:paraId="2C19A3E0" w14:textId="77777777" w:rsidR="00F261AC" w:rsidRPr="000E6172" w:rsidRDefault="00F261AC" w:rsidP="00687413">
      <w:pPr>
        <w:pStyle w:val="ListParagraph"/>
        <w:ind w:left="644"/>
        <w:jc w:val="both"/>
        <w:rPr>
          <w:rFonts w:ascii="Arial Narrow" w:hAnsi="Arial Narrow"/>
          <w:sz w:val="24"/>
          <w:szCs w:val="24"/>
        </w:rPr>
      </w:pPr>
    </w:p>
    <w:p w14:paraId="15CE9CFB" w14:textId="32690BF2" w:rsidR="00F261AC" w:rsidRDefault="00F261AC" w:rsidP="00687413">
      <w:pPr>
        <w:pStyle w:val="ListParagraph"/>
        <w:numPr>
          <w:ilvl w:val="1"/>
          <w:numId w:val="22"/>
        </w:numPr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 xml:space="preserve">Working Language </w:t>
      </w:r>
    </w:p>
    <w:p w14:paraId="483E23B9" w14:textId="77777777" w:rsidR="000E6172" w:rsidRPr="000E6172" w:rsidRDefault="000E6172" w:rsidP="000E6172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678C39B1" w14:textId="77777777" w:rsidR="00687413" w:rsidRPr="000E6172" w:rsidRDefault="00F261AC" w:rsidP="00687413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0E6172">
        <w:rPr>
          <w:rFonts w:ascii="Arial Narrow" w:hAnsi="Arial Narrow"/>
          <w:sz w:val="24"/>
          <w:szCs w:val="24"/>
        </w:rPr>
        <w:t>The working language for the consultancy service shall be English.</w:t>
      </w:r>
    </w:p>
    <w:p w14:paraId="225ABC10" w14:textId="77777777" w:rsidR="00687413" w:rsidRPr="000E6172" w:rsidRDefault="00687413" w:rsidP="00687413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3863FE1A" w14:textId="1081DDB8" w:rsidR="00DB50F3" w:rsidRPr="000E6172" w:rsidRDefault="00DB50F3" w:rsidP="00DB50F3">
      <w:pPr>
        <w:pStyle w:val="ListParagraph"/>
        <w:numPr>
          <w:ilvl w:val="0"/>
          <w:numId w:val="22"/>
        </w:numPr>
        <w:jc w:val="both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 xml:space="preserve">SHORTLISTING </w:t>
      </w:r>
      <w:r w:rsidRPr="000E6172">
        <w:rPr>
          <w:rFonts w:ascii="Arial Narrow" w:hAnsi="Arial Narrow" w:cs="Arial"/>
          <w:b/>
          <w:sz w:val="24"/>
          <w:szCs w:val="24"/>
        </w:rPr>
        <w:t>OF FIRMS</w:t>
      </w:r>
    </w:p>
    <w:p w14:paraId="6F17F47F" w14:textId="627356CC" w:rsidR="00DB50F3" w:rsidRPr="000E6172" w:rsidRDefault="00DB50F3" w:rsidP="00DB50F3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val="en-GB" w:eastAsia="en-GB"/>
        </w:rPr>
      </w:pP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>Expressions of interest will be evaluated in accordance with the Public Procurement and Disposal of Public Assets Act of 20</w:t>
      </w:r>
      <w:r w:rsidR="000E6172"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>25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 and its subsidiary legal framework. Participation is open to all eligible bidders</w:t>
      </w:r>
      <w:r w:rsidR="0095137C"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 both local and international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. </w:t>
      </w:r>
    </w:p>
    <w:p w14:paraId="050BB02A" w14:textId="090BA03F" w:rsidR="00DB50F3" w:rsidRPr="000E6172" w:rsidRDefault="00DB50F3" w:rsidP="00DB50F3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lastRenderedPageBreak/>
        <w:t xml:space="preserve">A shortlist of a maximum of </w:t>
      </w:r>
      <w:r w:rsidR="0095137C"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shortlisted 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six (6) consultancy firms shall be invited to submit technical and financial proposals to the Authority.  The </w:t>
      </w:r>
      <w:r w:rsidR="0095137C"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successful 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firm will be selected through a </w:t>
      </w: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>Quality &amp; Cost Based (QCBS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) selection method using </w:t>
      </w:r>
      <w:r w:rsidR="0095137C"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 xml:space="preserve">Lumpsum </w:t>
      </w:r>
      <w:r w:rsidRPr="000E6172">
        <w:rPr>
          <w:rFonts w:ascii="Arial Narrow" w:eastAsia="Times New Roman" w:hAnsi="Arial Narrow" w:cs="Arial"/>
          <w:bCs/>
          <w:sz w:val="24"/>
          <w:szCs w:val="24"/>
          <w:lang w:eastAsia="en-GB"/>
        </w:rPr>
        <w:t>Request for Proposal (RFP) Document.</w:t>
      </w:r>
    </w:p>
    <w:p w14:paraId="2C71F0D5" w14:textId="2E60975B" w:rsidR="00DB50F3" w:rsidRPr="000E6172" w:rsidRDefault="00DB50F3" w:rsidP="0095137C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>EXPRESSION OF INTEREST (EOI) SUBMISSION</w:t>
      </w:r>
    </w:p>
    <w:p w14:paraId="2A30F059" w14:textId="2D79023E" w:rsidR="00DB50F3" w:rsidRPr="000E6172" w:rsidRDefault="00DB50F3" w:rsidP="00DB50F3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Interested eligible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 xml:space="preserve">consultants 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may submit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>E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xpressions of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>I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nterest (EOI) in sealed envelopes clearly marked </w:t>
      </w: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>“</w:t>
      </w:r>
      <w:r w:rsidR="0095137C"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 xml:space="preserve">Provision of Consultancy Services for Market Definition and Competition Assessment for the Communications Services Sector in Malawi” 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to the address highlighted below. The submission </w:t>
      </w:r>
      <w:r w:rsidRPr="00A420C5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en-GB"/>
        </w:rPr>
        <w:t>MUST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proofErr w:type="gramStart"/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>include;</w:t>
      </w:r>
      <w:proofErr w:type="gramEnd"/>
    </w:p>
    <w:p w14:paraId="32815F6C" w14:textId="77777777" w:rsidR="00DB50F3" w:rsidRPr="000E6172" w:rsidRDefault="00DB50F3" w:rsidP="00DB50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>Company Registration Certificate or Certificate of Incorporation.</w:t>
      </w:r>
    </w:p>
    <w:p w14:paraId="28368AF4" w14:textId="77777777" w:rsidR="00DB50F3" w:rsidRPr="000E6172" w:rsidRDefault="00DB50F3" w:rsidP="00DB50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Power of the Attorney </w:t>
      </w:r>
    </w:p>
    <w:p w14:paraId="6F2E5D3F" w14:textId="52BB8ACA" w:rsidR="0095137C" w:rsidRPr="000E6172" w:rsidRDefault="0095137C" w:rsidP="0087582F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Consultant(s) profile including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 xml:space="preserve">description and details 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relevant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>similar assignment conducted for other previous clients.</w:t>
      </w:r>
    </w:p>
    <w:p w14:paraId="4F7D6883" w14:textId="1F0A27E4" w:rsidR="00DB50F3" w:rsidRPr="000E6172" w:rsidRDefault="00DB50F3" w:rsidP="0087582F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Team composition and qualifications of </w:t>
      </w:r>
      <w:r w:rsidR="0095137C"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the Lead Consultant and </w:t>
      </w:r>
      <w:r w:rsidR="00A420C5">
        <w:rPr>
          <w:rFonts w:ascii="Arial Narrow" w:eastAsia="Times New Roman" w:hAnsi="Arial Narrow" w:cs="Arial"/>
          <w:sz w:val="24"/>
          <w:szCs w:val="24"/>
          <w:lang w:eastAsia="en-GB"/>
        </w:rPr>
        <w:t xml:space="preserve">the </w:t>
      </w:r>
      <w:r w:rsidR="0095137C" w:rsidRPr="000E6172">
        <w:rPr>
          <w:rFonts w:ascii="Arial Narrow" w:eastAsia="Times New Roman" w:hAnsi="Arial Narrow" w:cs="Arial"/>
          <w:sz w:val="24"/>
          <w:szCs w:val="24"/>
          <w:lang w:eastAsia="en-GB"/>
        </w:rPr>
        <w:t>K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>ey Experts proposed for the assignment proven through inclusion of Certified Curriculum Vitae (CV); and</w:t>
      </w:r>
    </w:p>
    <w:p w14:paraId="191F5A6F" w14:textId="4317EA64" w:rsidR="00DB50F3" w:rsidRPr="000E6172" w:rsidRDefault="00A420C5" w:rsidP="00E550A8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At least </w:t>
      </w:r>
      <w:r w:rsidR="00DB50F3" w:rsidRPr="000E6172">
        <w:rPr>
          <w:rFonts w:ascii="Arial Narrow" w:eastAsia="Times New Roman" w:hAnsi="Arial Narrow" w:cs="Arial"/>
          <w:sz w:val="24"/>
          <w:szCs w:val="24"/>
        </w:rPr>
        <w:t xml:space="preserve">(2) letters of recommendation from </w:t>
      </w:r>
      <w:r>
        <w:rPr>
          <w:rFonts w:ascii="Arial Narrow" w:eastAsia="Times New Roman" w:hAnsi="Arial Narrow" w:cs="Arial"/>
          <w:sz w:val="24"/>
          <w:szCs w:val="24"/>
        </w:rPr>
        <w:t xml:space="preserve">previous clients </w:t>
      </w:r>
      <w:r w:rsidR="000E6172" w:rsidRPr="000E6172">
        <w:rPr>
          <w:rFonts w:ascii="Arial Narrow" w:eastAsia="Times New Roman" w:hAnsi="Arial Narrow" w:cs="Arial"/>
          <w:sz w:val="24"/>
          <w:szCs w:val="24"/>
        </w:rPr>
        <w:t xml:space="preserve">addressed to MACRA </w:t>
      </w:r>
    </w:p>
    <w:p w14:paraId="1AE3C301" w14:textId="77777777" w:rsidR="000E6172" w:rsidRPr="000E6172" w:rsidRDefault="000E6172" w:rsidP="000E6172">
      <w:pPr>
        <w:spacing w:after="160" w:line="259" w:lineRule="auto"/>
        <w:jc w:val="center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>THE CHAIRPERSON,</w:t>
      </w:r>
    </w:p>
    <w:p w14:paraId="2EBCB09E" w14:textId="77777777" w:rsidR="000E6172" w:rsidRPr="000E6172" w:rsidRDefault="000E6172" w:rsidP="000E6172">
      <w:pPr>
        <w:spacing w:after="160" w:line="259" w:lineRule="auto"/>
        <w:jc w:val="center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>Internal Procurement and Disposal Committee (IPDC),</w:t>
      </w:r>
    </w:p>
    <w:p w14:paraId="17D05A2B" w14:textId="77777777" w:rsidR="000E6172" w:rsidRPr="000E6172" w:rsidRDefault="000E6172" w:rsidP="000E6172">
      <w:pPr>
        <w:contextualSpacing/>
        <w:jc w:val="center"/>
        <w:rPr>
          <w:rFonts w:ascii="Arial Narrow" w:hAnsi="Arial Narrow" w:cs="Arial"/>
          <w:sz w:val="24"/>
          <w:szCs w:val="24"/>
        </w:rPr>
      </w:pPr>
      <w:r w:rsidRPr="000E6172">
        <w:rPr>
          <w:rFonts w:ascii="Arial Narrow" w:hAnsi="Arial Narrow" w:cs="Arial"/>
          <w:sz w:val="24"/>
          <w:szCs w:val="24"/>
        </w:rPr>
        <w:t>Malawi Communications Regulatory Authority (MACRA)</w:t>
      </w:r>
    </w:p>
    <w:p w14:paraId="2F1FE303" w14:textId="77777777" w:rsidR="000E6172" w:rsidRPr="000E6172" w:rsidRDefault="000E6172" w:rsidP="000E6172">
      <w:pPr>
        <w:contextualSpacing/>
        <w:jc w:val="center"/>
        <w:rPr>
          <w:rFonts w:ascii="Arial Narrow" w:hAnsi="Arial Narrow"/>
          <w:bCs/>
          <w:sz w:val="24"/>
          <w:szCs w:val="24"/>
        </w:rPr>
      </w:pPr>
      <w:r w:rsidRPr="000E6172">
        <w:rPr>
          <w:rFonts w:ascii="Arial Narrow" w:hAnsi="Arial Narrow"/>
          <w:bCs/>
          <w:sz w:val="24"/>
          <w:szCs w:val="24"/>
        </w:rPr>
        <w:t>Area 13</w:t>
      </w:r>
    </w:p>
    <w:p w14:paraId="7554B730" w14:textId="3729F03B" w:rsidR="000E6172" w:rsidRPr="000E6172" w:rsidRDefault="000E6172" w:rsidP="000E6172">
      <w:pPr>
        <w:contextualSpacing/>
        <w:jc w:val="center"/>
        <w:rPr>
          <w:rFonts w:ascii="Arial Narrow" w:hAnsi="Arial Narrow"/>
          <w:bCs/>
          <w:sz w:val="24"/>
          <w:szCs w:val="24"/>
        </w:rPr>
      </w:pPr>
      <w:r w:rsidRPr="000E6172">
        <w:rPr>
          <w:rFonts w:ascii="Arial Narrow" w:hAnsi="Arial Narrow"/>
          <w:bCs/>
          <w:sz w:val="24"/>
          <w:szCs w:val="24"/>
        </w:rPr>
        <w:t>Green Heritage House</w:t>
      </w:r>
    </w:p>
    <w:p w14:paraId="4E04A91E" w14:textId="77777777" w:rsidR="000E6172" w:rsidRPr="000E6172" w:rsidRDefault="000E6172" w:rsidP="000E6172">
      <w:pPr>
        <w:contextualSpacing/>
        <w:jc w:val="center"/>
        <w:rPr>
          <w:rFonts w:ascii="Arial Narrow" w:hAnsi="Arial Narrow"/>
          <w:bCs/>
          <w:sz w:val="24"/>
          <w:szCs w:val="24"/>
        </w:rPr>
      </w:pPr>
      <w:r w:rsidRPr="000E6172">
        <w:rPr>
          <w:rFonts w:ascii="Arial Narrow" w:hAnsi="Arial Narrow"/>
          <w:bCs/>
          <w:sz w:val="24"/>
          <w:szCs w:val="24"/>
        </w:rPr>
        <w:t>P.O. Box 30214</w:t>
      </w:r>
    </w:p>
    <w:p w14:paraId="23D8C755" w14:textId="5EF1DD00" w:rsidR="000E6172" w:rsidRPr="000E6172" w:rsidRDefault="000E6172" w:rsidP="000E6172">
      <w:pPr>
        <w:contextualSpacing/>
        <w:jc w:val="center"/>
        <w:rPr>
          <w:rFonts w:ascii="Arial Narrow" w:hAnsi="Arial Narrow"/>
          <w:bCs/>
          <w:sz w:val="24"/>
          <w:szCs w:val="24"/>
        </w:rPr>
      </w:pPr>
      <w:r w:rsidRPr="000E6172">
        <w:rPr>
          <w:rFonts w:ascii="Arial Narrow" w:hAnsi="Arial Narrow"/>
          <w:bCs/>
          <w:sz w:val="24"/>
          <w:szCs w:val="24"/>
        </w:rPr>
        <w:t>Capital City</w:t>
      </w:r>
    </w:p>
    <w:p w14:paraId="4E63BCC7" w14:textId="77777777" w:rsidR="000E6172" w:rsidRPr="000E6172" w:rsidRDefault="000E6172" w:rsidP="000E6172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0E6172">
        <w:rPr>
          <w:rFonts w:ascii="Arial Narrow" w:hAnsi="Arial Narrow"/>
          <w:b/>
          <w:sz w:val="24"/>
          <w:szCs w:val="24"/>
        </w:rPr>
        <w:t>LILONGWE 3</w:t>
      </w:r>
    </w:p>
    <w:p w14:paraId="634E0145" w14:textId="77777777" w:rsidR="000E6172" w:rsidRPr="000E6172" w:rsidRDefault="000E6172" w:rsidP="000E6172">
      <w:pPr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0E6172">
        <w:rPr>
          <w:rFonts w:ascii="Arial Narrow" w:hAnsi="Arial Narrow" w:cs="Arial"/>
          <w:b/>
          <w:sz w:val="24"/>
          <w:szCs w:val="24"/>
        </w:rPr>
        <w:t>Attention: Head of Procurement &amp; Supply Chain</w:t>
      </w:r>
    </w:p>
    <w:p w14:paraId="5D3FC84B" w14:textId="4293B23F" w:rsidR="00DB50F3" w:rsidRPr="000E6172" w:rsidRDefault="000E6172" w:rsidP="000E6172">
      <w:pPr>
        <w:shd w:val="clear" w:color="auto" w:fill="FFFFFF"/>
        <w:spacing w:before="100" w:beforeAutospacing="1" w:after="100" w:afterAutospacing="1"/>
        <w:jc w:val="center"/>
        <w:rPr>
          <w:rFonts w:ascii="Arial Narrow" w:eastAsia="Times New Roman" w:hAnsi="Arial Narrow" w:cs="Arial"/>
          <w:b/>
          <w:kern w:val="2"/>
          <w:sz w:val="24"/>
          <w:szCs w:val="24"/>
          <w:lang w:eastAsia="en-GB"/>
          <w14:ligatures w14:val="standardContextual"/>
        </w:rPr>
      </w:pPr>
      <w:r w:rsidRPr="000E6172">
        <w:rPr>
          <w:rFonts w:ascii="Arial Narrow" w:hAnsi="Arial Narrow" w:cs="Arial"/>
          <w:sz w:val="24"/>
          <w:szCs w:val="24"/>
        </w:rPr>
        <w:t xml:space="preserve">E-mail: </w:t>
      </w:r>
      <w:hyperlink r:id="rId8" w:history="1">
        <w:r w:rsidRPr="000E6172">
          <w:rPr>
            <w:rFonts w:ascii="Arial Narrow" w:hAnsi="Arial Narrow" w:cs="Arial"/>
            <w:color w:val="0000FF"/>
            <w:sz w:val="24"/>
            <w:szCs w:val="24"/>
            <w:u w:val="single"/>
          </w:rPr>
          <w:t>procurement@macra.mw</w:t>
        </w:r>
      </w:hyperlink>
    </w:p>
    <w:p w14:paraId="72F3D7A9" w14:textId="6782766F" w:rsidR="00DB50F3" w:rsidRPr="000E6172" w:rsidRDefault="00DB50F3" w:rsidP="00DB50F3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sz w:val="24"/>
          <w:szCs w:val="24"/>
          <w:lang w:val="en-GB" w:eastAsia="en-GB"/>
        </w:rPr>
      </w:pP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8. </w:t>
      </w:r>
      <w:r w:rsidR="000E6172"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SUBMISSION </w:t>
      </w:r>
      <w:r w:rsidR="00A420C5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AND CLOSING </w:t>
      </w: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>DATE FOR EXPRESSION OF INEREST (EOI)</w:t>
      </w:r>
    </w:p>
    <w:p w14:paraId="0FA55640" w14:textId="0BFC20C7" w:rsidR="00DB50F3" w:rsidRPr="000E6172" w:rsidRDefault="00DB50F3" w:rsidP="00DB50F3">
      <w:pPr>
        <w:shd w:val="clear" w:color="auto" w:fill="FFFFFF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>Closing date for submission of EOI’s is on</w:t>
      </w:r>
      <w:r w:rsidR="000E6172"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="000E6172"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>1</w:t>
      </w:r>
      <w:r w:rsidR="000E6172" w:rsidRPr="000E6172">
        <w:rPr>
          <w:rFonts w:ascii="Arial Narrow" w:eastAsia="Times New Roman" w:hAnsi="Arial Narrow" w:cs="Arial"/>
          <w:b/>
          <w:bCs/>
          <w:sz w:val="24"/>
          <w:szCs w:val="24"/>
          <w:vertAlign w:val="superscript"/>
          <w:lang w:eastAsia="en-GB"/>
        </w:rPr>
        <w:t>st</w:t>
      </w:r>
      <w:r w:rsidR="000E6172"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 xml:space="preserve"> July </w:t>
      </w:r>
      <w:r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>202</w:t>
      </w:r>
      <w:r w:rsidR="000E6172"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>5</w:t>
      </w:r>
      <w:r w:rsidRPr="000E6172">
        <w:rPr>
          <w:rFonts w:ascii="Arial Narrow" w:eastAsia="Times New Roman" w:hAnsi="Arial Narrow" w:cs="Arial"/>
          <w:b/>
          <w:bCs/>
          <w:sz w:val="24"/>
          <w:szCs w:val="24"/>
          <w:lang w:eastAsia="en-GB"/>
        </w:rPr>
        <w:t xml:space="preserve"> 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>at</w:t>
      </w:r>
      <w:r w:rsidRPr="000E6172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10:00 hours</w:t>
      </w:r>
      <w:r w:rsidRPr="000E6172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and opening shall commence at the same time. Bidder’s representatives and the public who wish to attend the opening ceremony are most welcome. </w:t>
      </w:r>
    </w:p>
    <w:p w14:paraId="37549FFE" w14:textId="2DE26695" w:rsidR="00687413" w:rsidRPr="000E6172" w:rsidRDefault="00DB50F3" w:rsidP="000E6172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 w:cs="Arial"/>
          <w:color w:val="EE0000"/>
          <w:sz w:val="24"/>
          <w:szCs w:val="24"/>
          <w:u w:val="single"/>
        </w:rPr>
      </w:pPr>
      <w:r w:rsidRPr="000E6172">
        <w:rPr>
          <w:rFonts w:ascii="Arial Narrow" w:eastAsia="Times New Roman" w:hAnsi="Arial Narrow" w:cs="Arial"/>
          <w:b/>
          <w:bCs/>
          <w:i/>
          <w:iCs/>
          <w:color w:val="EE0000"/>
          <w:sz w:val="24"/>
          <w:szCs w:val="24"/>
          <w:lang w:eastAsia="en-GB"/>
        </w:rPr>
        <w:t>Interested consultants are encouraged to include a soft copy with their EOI</w:t>
      </w:r>
    </w:p>
    <w:sectPr w:rsidR="00687413" w:rsidRPr="000E6172" w:rsidSect="003C5B4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9207" w14:textId="77777777" w:rsidR="00A35998" w:rsidRDefault="00A35998" w:rsidP="00264ED7">
      <w:pPr>
        <w:spacing w:after="0" w:line="240" w:lineRule="auto"/>
      </w:pPr>
      <w:r>
        <w:separator/>
      </w:r>
    </w:p>
  </w:endnote>
  <w:endnote w:type="continuationSeparator" w:id="0">
    <w:p w14:paraId="5A9B2FB8" w14:textId="77777777" w:rsidR="00A35998" w:rsidRDefault="00A35998" w:rsidP="00264ED7">
      <w:pPr>
        <w:spacing w:after="0" w:line="240" w:lineRule="auto"/>
      </w:pPr>
      <w:r>
        <w:continuationSeparator/>
      </w:r>
    </w:p>
  </w:endnote>
  <w:endnote w:type="continuationNotice" w:id="1">
    <w:p w14:paraId="436E3FF3" w14:textId="77777777" w:rsidR="00A35998" w:rsidRDefault="00A35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50254" w14:textId="77777777" w:rsidR="00AC1FC4" w:rsidRDefault="00AC1F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8D5">
      <w:rPr>
        <w:noProof/>
      </w:rPr>
      <w:t>5</w:t>
    </w:r>
    <w:r>
      <w:fldChar w:fldCharType="end"/>
    </w:r>
  </w:p>
  <w:p w14:paraId="5E57167F" w14:textId="77777777" w:rsidR="00AC1FC4" w:rsidRDefault="00AC1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B3DC0" w14:textId="77777777" w:rsidR="00A35998" w:rsidRDefault="00A35998" w:rsidP="00264ED7">
      <w:pPr>
        <w:spacing w:after="0" w:line="240" w:lineRule="auto"/>
      </w:pPr>
      <w:r>
        <w:separator/>
      </w:r>
    </w:p>
  </w:footnote>
  <w:footnote w:type="continuationSeparator" w:id="0">
    <w:p w14:paraId="54963DD1" w14:textId="77777777" w:rsidR="00A35998" w:rsidRDefault="00A35998" w:rsidP="00264ED7">
      <w:pPr>
        <w:spacing w:after="0" w:line="240" w:lineRule="auto"/>
      </w:pPr>
      <w:r>
        <w:continuationSeparator/>
      </w:r>
    </w:p>
  </w:footnote>
  <w:footnote w:type="continuationNotice" w:id="1">
    <w:p w14:paraId="6165AB90" w14:textId="77777777" w:rsidR="00A35998" w:rsidRDefault="00A359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4828"/>
    <w:multiLevelType w:val="hybridMultilevel"/>
    <w:tmpl w:val="C04A62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15FEF"/>
    <w:multiLevelType w:val="hybridMultilevel"/>
    <w:tmpl w:val="E94825EE"/>
    <w:lvl w:ilvl="0" w:tplc="8C981DC6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459"/>
    <w:multiLevelType w:val="multilevel"/>
    <w:tmpl w:val="12E080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AC844FD"/>
    <w:multiLevelType w:val="hybridMultilevel"/>
    <w:tmpl w:val="C62652A8"/>
    <w:lvl w:ilvl="0" w:tplc="0F6E61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1FD8"/>
    <w:multiLevelType w:val="hybridMultilevel"/>
    <w:tmpl w:val="C2B05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4E53"/>
    <w:multiLevelType w:val="multilevel"/>
    <w:tmpl w:val="6A8CF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980F2F"/>
    <w:multiLevelType w:val="hybridMultilevel"/>
    <w:tmpl w:val="C9BA7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325"/>
    <w:multiLevelType w:val="hybridMultilevel"/>
    <w:tmpl w:val="9684E2CC"/>
    <w:lvl w:ilvl="0" w:tplc="08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5B40"/>
    <w:multiLevelType w:val="multilevel"/>
    <w:tmpl w:val="C8981464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BF4766C"/>
    <w:multiLevelType w:val="hybridMultilevel"/>
    <w:tmpl w:val="9F841316"/>
    <w:lvl w:ilvl="0" w:tplc="F08A6E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30A1"/>
    <w:multiLevelType w:val="hybridMultilevel"/>
    <w:tmpl w:val="61322D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037"/>
    <w:multiLevelType w:val="hybridMultilevel"/>
    <w:tmpl w:val="EF52A6E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B1A66"/>
    <w:multiLevelType w:val="hybridMultilevel"/>
    <w:tmpl w:val="A560BDDA"/>
    <w:lvl w:ilvl="0" w:tplc="CF347E7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C7FAC"/>
    <w:multiLevelType w:val="hybridMultilevel"/>
    <w:tmpl w:val="CB4EEEE8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0AF0"/>
    <w:multiLevelType w:val="hybridMultilevel"/>
    <w:tmpl w:val="B798E8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6232"/>
    <w:multiLevelType w:val="hybridMultilevel"/>
    <w:tmpl w:val="79C27446"/>
    <w:lvl w:ilvl="0" w:tplc="08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41A"/>
    <w:multiLevelType w:val="hybridMultilevel"/>
    <w:tmpl w:val="895E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76D75"/>
    <w:multiLevelType w:val="hybridMultilevel"/>
    <w:tmpl w:val="C5C6B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7E47"/>
    <w:multiLevelType w:val="hybridMultilevel"/>
    <w:tmpl w:val="2416DF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C61AA"/>
    <w:multiLevelType w:val="hybridMultilevel"/>
    <w:tmpl w:val="CDC484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0A45"/>
    <w:multiLevelType w:val="hybridMultilevel"/>
    <w:tmpl w:val="5DA63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5758C"/>
    <w:multiLevelType w:val="multilevel"/>
    <w:tmpl w:val="45F8C6B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5486DCE"/>
    <w:multiLevelType w:val="multilevel"/>
    <w:tmpl w:val="1764D9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95C733A"/>
    <w:multiLevelType w:val="hybridMultilevel"/>
    <w:tmpl w:val="7F6AAB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C3D"/>
    <w:multiLevelType w:val="hybridMultilevel"/>
    <w:tmpl w:val="45E8275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5D596C75"/>
    <w:multiLevelType w:val="hybridMultilevel"/>
    <w:tmpl w:val="7B70D6DA"/>
    <w:lvl w:ilvl="0" w:tplc="814CE6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3006F"/>
    <w:multiLevelType w:val="hybridMultilevel"/>
    <w:tmpl w:val="0EC04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C10FE"/>
    <w:multiLevelType w:val="hybridMultilevel"/>
    <w:tmpl w:val="31165DE8"/>
    <w:lvl w:ilvl="0" w:tplc="0409000F">
      <w:start w:val="1"/>
      <w:numFmt w:val="decimal"/>
      <w:lvlText w:val="%1."/>
      <w:lvlJc w:val="left"/>
      <w:pPr>
        <w:ind w:left="1206" w:hanging="360"/>
      </w:p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8" w15:restartNumberingAfterBreak="0">
    <w:nsid w:val="71437286"/>
    <w:multiLevelType w:val="multilevel"/>
    <w:tmpl w:val="CF80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7A241B"/>
    <w:multiLevelType w:val="hybridMultilevel"/>
    <w:tmpl w:val="94760F2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7CF46C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6531768">
    <w:abstractNumId w:val="21"/>
  </w:num>
  <w:num w:numId="2" w16cid:durableId="1727679459">
    <w:abstractNumId w:val="27"/>
  </w:num>
  <w:num w:numId="3" w16cid:durableId="2242219">
    <w:abstractNumId w:val="24"/>
  </w:num>
  <w:num w:numId="4" w16cid:durableId="1930506740">
    <w:abstractNumId w:val="3"/>
  </w:num>
  <w:num w:numId="5" w16cid:durableId="439839140">
    <w:abstractNumId w:val="12"/>
  </w:num>
  <w:num w:numId="6" w16cid:durableId="56055346">
    <w:abstractNumId w:val="18"/>
  </w:num>
  <w:num w:numId="7" w16cid:durableId="192233055">
    <w:abstractNumId w:val="29"/>
  </w:num>
  <w:num w:numId="8" w16cid:durableId="1401377">
    <w:abstractNumId w:val="17"/>
  </w:num>
  <w:num w:numId="9" w16cid:durableId="1451167099">
    <w:abstractNumId w:val="15"/>
  </w:num>
  <w:num w:numId="10" w16cid:durableId="1799296331">
    <w:abstractNumId w:val="7"/>
  </w:num>
  <w:num w:numId="11" w16cid:durableId="472993005">
    <w:abstractNumId w:val="9"/>
  </w:num>
  <w:num w:numId="12" w16cid:durableId="1779830741">
    <w:abstractNumId w:val="23"/>
  </w:num>
  <w:num w:numId="13" w16cid:durableId="570583355">
    <w:abstractNumId w:val="20"/>
  </w:num>
  <w:num w:numId="14" w16cid:durableId="1486971813">
    <w:abstractNumId w:val="16"/>
  </w:num>
  <w:num w:numId="15" w16cid:durableId="2095128143">
    <w:abstractNumId w:val="26"/>
  </w:num>
  <w:num w:numId="16" w16cid:durableId="2066560962">
    <w:abstractNumId w:val="4"/>
  </w:num>
  <w:num w:numId="17" w16cid:durableId="1278756888">
    <w:abstractNumId w:val="11"/>
  </w:num>
  <w:num w:numId="18" w16cid:durableId="153184846">
    <w:abstractNumId w:val="10"/>
  </w:num>
  <w:num w:numId="19" w16cid:durableId="1950504714">
    <w:abstractNumId w:val="14"/>
  </w:num>
  <w:num w:numId="20" w16cid:durableId="1797261089">
    <w:abstractNumId w:val="1"/>
  </w:num>
  <w:num w:numId="21" w16cid:durableId="613174364">
    <w:abstractNumId w:val="25"/>
  </w:num>
  <w:num w:numId="22" w16cid:durableId="1387296393">
    <w:abstractNumId w:val="28"/>
  </w:num>
  <w:num w:numId="23" w16cid:durableId="890116464">
    <w:abstractNumId w:val="13"/>
  </w:num>
  <w:num w:numId="24" w16cid:durableId="718286720">
    <w:abstractNumId w:val="30"/>
  </w:num>
  <w:num w:numId="25" w16cid:durableId="652292935">
    <w:abstractNumId w:val="22"/>
  </w:num>
  <w:num w:numId="26" w16cid:durableId="1835298440">
    <w:abstractNumId w:val="0"/>
  </w:num>
  <w:num w:numId="27" w16cid:durableId="2133397776">
    <w:abstractNumId w:val="8"/>
  </w:num>
  <w:num w:numId="28" w16cid:durableId="1190800208">
    <w:abstractNumId w:val="2"/>
  </w:num>
  <w:num w:numId="29" w16cid:durableId="1236430238">
    <w:abstractNumId w:val="19"/>
  </w:num>
  <w:num w:numId="30" w16cid:durableId="788932767">
    <w:abstractNumId w:val="6"/>
  </w:num>
  <w:num w:numId="31" w16cid:durableId="33966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25"/>
    <w:rsid w:val="0001051E"/>
    <w:rsid w:val="00023BB6"/>
    <w:rsid w:val="00024EC3"/>
    <w:rsid w:val="00025207"/>
    <w:rsid w:val="00026D01"/>
    <w:rsid w:val="00046C26"/>
    <w:rsid w:val="0005072A"/>
    <w:rsid w:val="00057582"/>
    <w:rsid w:val="0006650A"/>
    <w:rsid w:val="00073312"/>
    <w:rsid w:val="00075547"/>
    <w:rsid w:val="00093E3B"/>
    <w:rsid w:val="00094CFC"/>
    <w:rsid w:val="000A5E8B"/>
    <w:rsid w:val="000D3DB0"/>
    <w:rsid w:val="000D44C4"/>
    <w:rsid w:val="000E3CEA"/>
    <w:rsid w:val="000E6172"/>
    <w:rsid w:val="000F2220"/>
    <w:rsid w:val="000F58D5"/>
    <w:rsid w:val="00110EC2"/>
    <w:rsid w:val="0012752C"/>
    <w:rsid w:val="0014794C"/>
    <w:rsid w:val="001541FF"/>
    <w:rsid w:val="00154E44"/>
    <w:rsid w:val="00163B5E"/>
    <w:rsid w:val="00163BAC"/>
    <w:rsid w:val="001643B1"/>
    <w:rsid w:val="00165400"/>
    <w:rsid w:val="0018352F"/>
    <w:rsid w:val="001867C5"/>
    <w:rsid w:val="001B2252"/>
    <w:rsid w:val="001E04AC"/>
    <w:rsid w:val="001E4009"/>
    <w:rsid w:val="001E592E"/>
    <w:rsid w:val="001F2217"/>
    <w:rsid w:val="002163C6"/>
    <w:rsid w:val="00220F08"/>
    <w:rsid w:val="002641EC"/>
    <w:rsid w:val="00264ED7"/>
    <w:rsid w:val="0026698D"/>
    <w:rsid w:val="00267794"/>
    <w:rsid w:val="00286946"/>
    <w:rsid w:val="002A58D3"/>
    <w:rsid w:val="002A67D5"/>
    <w:rsid w:val="002A6AD4"/>
    <w:rsid w:val="002C58F6"/>
    <w:rsid w:val="002E5EEC"/>
    <w:rsid w:val="002E7E0F"/>
    <w:rsid w:val="003011D1"/>
    <w:rsid w:val="00304201"/>
    <w:rsid w:val="00320764"/>
    <w:rsid w:val="00324267"/>
    <w:rsid w:val="003345B3"/>
    <w:rsid w:val="003475BB"/>
    <w:rsid w:val="0037109D"/>
    <w:rsid w:val="00386A8E"/>
    <w:rsid w:val="00390219"/>
    <w:rsid w:val="0039111F"/>
    <w:rsid w:val="003C338A"/>
    <w:rsid w:val="003C5B43"/>
    <w:rsid w:val="003D414C"/>
    <w:rsid w:val="003E38F4"/>
    <w:rsid w:val="003E6BD7"/>
    <w:rsid w:val="003F73E4"/>
    <w:rsid w:val="00400EDE"/>
    <w:rsid w:val="00401A95"/>
    <w:rsid w:val="0040502A"/>
    <w:rsid w:val="00407BD4"/>
    <w:rsid w:val="00433740"/>
    <w:rsid w:val="00446DBC"/>
    <w:rsid w:val="00457D96"/>
    <w:rsid w:val="004665D9"/>
    <w:rsid w:val="00467738"/>
    <w:rsid w:val="00496361"/>
    <w:rsid w:val="004A7303"/>
    <w:rsid w:val="004B31E4"/>
    <w:rsid w:val="004C63C8"/>
    <w:rsid w:val="004C6B0E"/>
    <w:rsid w:val="004C7725"/>
    <w:rsid w:val="004D0B89"/>
    <w:rsid w:val="004E4A41"/>
    <w:rsid w:val="004E62CB"/>
    <w:rsid w:val="00500FB6"/>
    <w:rsid w:val="00503731"/>
    <w:rsid w:val="00504C0E"/>
    <w:rsid w:val="0051026C"/>
    <w:rsid w:val="00510469"/>
    <w:rsid w:val="00510C79"/>
    <w:rsid w:val="00520D1A"/>
    <w:rsid w:val="00564047"/>
    <w:rsid w:val="00566B22"/>
    <w:rsid w:val="00577F8F"/>
    <w:rsid w:val="005A4161"/>
    <w:rsid w:val="005A58FC"/>
    <w:rsid w:val="005A6979"/>
    <w:rsid w:val="005C49BF"/>
    <w:rsid w:val="005D09D0"/>
    <w:rsid w:val="005E75F2"/>
    <w:rsid w:val="005F7DEA"/>
    <w:rsid w:val="00605D9B"/>
    <w:rsid w:val="0061386D"/>
    <w:rsid w:val="0062337A"/>
    <w:rsid w:val="006305CA"/>
    <w:rsid w:val="0063494E"/>
    <w:rsid w:val="00635D0F"/>
    <w:rsid w:val="0065303F"/>
    <w:rsid w:val="00667D89"/>
    <w:rsid w:val="00687413"/>
    <w:rsid w:val="006A66C0"/>
    <w:rsid w:val="006B2FDD"/>
    <w:rsid w:val="006B53D0"/>
    <w:rsid w:val="006C6D0E"/>
    <w:rsid w:val="006F681D"/>
    <w:rsid w:val="0070317F"/>
    <w:rsid w:val="00710E66"/>
    <w:rsid w:val="00712489"/>
    <w:rsid w:val="00720C21"/>
    <w:rsid w:val="00722ADC"/>
    <w:rsid w:val="00762886"/>
    <w:rsid w:val="00764A60"/>
    <w:rsid w:val="00765207"/>
    <w:rsid w:val="00787A00"/>
    <w:rsid w:val="00791D00"/>
    <w:rsid w:val="00793063"/>
    <w:rsid w:val="007C1C5C"/>
    <w:rsid w:val="007C52C8"/>
    <w:rsid w:val="007C7277"/>
    <w:rsid w:val="00802ADA"/>
    <w:rsid w:val="00804008"/>
    <w:rsid w:val="008064A4"/>
    <w:rsid w:val="00807E5C"/>
    <w:rsid w:val="008123A4"/>
    <w:rsid w:val="008129E0"/>
    <w:rsid w:val="008134F6"/>
    <w:rsid w:val="00831CC4"/>
    <w:rsid w:val="008513E1"/>
    <w:rsid w:val="0085465E"/>
    <w:rsid w:val="0087260D"/>
    <w:rsid w:val="00882756"/>
    <w:rsid w:val="00884AF9"/>
    <w:rsid w:val="008925A7"/>
    <w:rsid w:val="008A23A8"/>
    <w:rsid w:val="008A683B"/>
    <w:rsid w:val="008B49E7"/>
    <w:rsid w:val="008C0CD9"/>
    <w:rsid w:val="008D4E12"/>
    <w:rsid w:val="008F0313"/>
    <w:rsid w:val="008F22EE"/>
    <w:rsid w:val="00903347"/>
    <w:rsid w:val="0092395E"/>
    <w:rsid w:val="00924E1B"/>
    <w:rsid w:val="00933C7E"/>
    <w:rsid w:val="00941BDA"/>
    <w:rsid w:val="0095137C"/>
    <w:rsid w:val="00956AF8"/>
    <w:rsid w:val="0096223A"/>
    <w:rsid w:val="009677FA"/>
    <w:rsid w:val="009809EB"/>
    <w:rsid w:val="0098301D"/>
    <w:rsid w:val="009A6E50"/>
    <w:rsid w:val="009C1969"/>
    <w:rsid w:val="009C204C"/>
    <w:rsid w:val="009D133A"/>
    <w:rsid w:val="009D7ECC"/>
    <w:rsid w:val="009F7E3F"/>
    <w:rsid w:val="00A1580A"/>
    <w:rsid w:val="00A21225"/>
    <w:rsid w:val="00A27370"/>
    <w:rsid w:val="00A3010D"/>
    <w:rsid w:val="00A31D55"/>
    <w:rsid w:val="00A31DB4"/>
    <w:rsid w:val="00A35998"/>
    <w:rsid w:val="00A420C5"/>
    <w:rsid w:val="00A613DD"/>
    <w:rsid w:val="00A636C8"/>
    <w:rsid w:val="00A77939"/>
    <w:rsid w:val="00A86021"/>
    <w:rsid w:val="00A97CF6"/>
    <w:rsid w:val="00AA28E1"/>
    <w:rsid w:val="00AC1FC4"/>
    <w:rsid w:val="00AC2263"/>
    <w:rsid w:val="00AE0E1E"/>
    <w:rsid w:val="00B0785A"/>
    <w:rsid w:val="00B130FF"/>
    <w:rsid w:val="00B14292"/>
    <w:rsid w:val="00B14534"/>
    <w:rsid w:val="00B32434"/>
    <w:rsid w:val="00B55356"/>
    <w:rsid w:val="00B616FC"/>
    <w:rsid w:val="00B92733"/>
    <w:rsid w:val="00B95EB8"/>
    <w:rsid w:val="00BA1013"/>
    <w:rsid w:val="00BA1440"/>
    <w:rsid w:val="00BA37CD"/>
    <w:rsid w:val="00BC277E"/>
    <w:rsid w:val="00BD1398"/>
    <w:rsid w:val="00BD24D5"/>
    <w:rsid w:val="00BD4DF0"/>
    <w:rsid w:val="00BD5934"/>
    <w:rsid w:val="00BE33B7"/>
    <w:rsid w:val="00BE364E"/>
    <w:rsid w:val="00BE57BD"/>
    <w:rsid w:val="00BF576B"/>
    <w:rsid w:val="00C024DF"/>
    <w:rsid w:val="00C048EC"/>
    <w:rsid w:val="00C100AC"/>
    <w:rsid w:val="00C21F15"/>
    <w:rsid w:val="00C7312A"/>
    <w:rsid w:val="00C73E73"/>
    <w:rsid w:val="00C81631"/>
    <w:rsid w:val="00C86DF3"/>
    <w:rsid w:val="00CC5DC7"/>
    <w:rsid w:val="00CC751B"/>
    <w:rsid w:val="00CD3BC7"/>
    <w:rsid w:val="00CD4D6B"/>
    <w:rsid w:val="00CF2A75"/>
    <w:rsid w:val="00CF7834"/>
    <w:rsid w:val="00D515B8"/>
    <w:rsid w:val="00D54328"/>
    <w:rsid w:val="00D54D28"/>
    <w:rsid w:val="00D63CD2"/>
    <w:rsid w:val="00D63FE8"/>
    <w:rsid w:val="00D66071"/>
    <w:rsid w:val="00D75F3E"/>
    <w:rsid w:val="00D81DBC"/>
    <w:rsid w:val="00D87D48"/>
    <w:rsid w:val="00D94822"/>
    <w:rsid w:val="00DA4E6E"/>
    <w:rsid w:val="00DB229C"/>
    <w:rsid w:val="00DB50F3"/>
    <w:rsid w:val="00DB5EA9"/>
    <w:rsid w:val="00DB6349"/>
    <w:rsid w:val="00DC0027"/>
    <w:rsid w:val="00DC1FD3"/>
    <w:rsid w:val="00DC208C"/>
    <w:rsid w:val="00DC6CA7"/>
    <w:rsid w:val="00E01337"/>
    <w:rsid w:val="00E01C93"/>
    <w:rsid w:val="00E1368F"/>
    <w:rsid w:val="00E35204"/>
    <w:rsid w:val="00E428AC"/>
    <w:rsid w:val="00E50385"/>
    <w:rsid w:val="00E56F1C"/>
    <w:rsid w:val="00E63E23"/>
    <w:rsid w:val="00E81FDF"/>
    <w:rsid w:val="00E85FC4"/>
    <w:rsid w:val="00E8612D"/>
    <w:rsid w:val="00E95033"/>
    <w:rsid w:val="00EA3132"/>
    <w:rsid w:val="00EA7338"/>
    <w:rsid w:val="00EB3FC5"/>
    <w:rsid w:val="00EB52A2"/>
    <w:rsid w:val="00ED7A16"/>
    <w:rsid w:val="00EF61FF"/>
    <w:rsid w:val="00EF6F16"/>
    <w:rsid w:val="00F062DD"/>
    <w:rsid w:val="00F20008"/>
    <w:rsid w:val="00F261AC"/>
    <w:rsid w:val="00F26D47"/>
    <w:rsid w:val="00F31322"/>
    <w:rsid w:val="00F37B13"/>
    <w:rsid w:val="00F54260"/>
    <w:rsid w:val="00F62903"/>
    <w:rsid w:val="00F66D5A"/>
    <w:rsid w:val="00F71BC9"/>
    <w:rsid w:val="00F779EA"/>
    <w:rsid w:val="00F83E2C"/>
    <w:rsid w:val="00F85A8D"/>
    <w:rsid w:val="00F915A4"/>
    <w:rsid w:val="00F9782A"/>
    <w:rsid w:val="00F97B5B"/>
    <w:rsid w:val="00FA1C68"/>
    <w:rsid w:val="00FB0740"/>
    <w:rsid w:val="00FB3FB7"/>
    <w:rsid w:val="00FB5645"/>
    <w:rsid w:val="00FC060F"/>
    <w:rsid w:val="00FC1C16"/>
    <w:rsid w:val="00FC477C"/>
    <w:rsid w:val="00FD527C"/>
    <w:rsid w:val="00FE24F4"/>
    <w:rsid w:val="00FF1659"/>
    <w:rsid w:val="00FF7EB0"/>
    <w:rsid w:val="028E69B1"/>
    <w:rsid w:val="035A1753"/>
    <w:rsid w:val="0382A68D"/>
    <w:rsid w:val="03FA4307"/>
    <w:rsid w:val="05E8A90D"/>
    <w:rsid w:val="05FA9466"/>
    <w:rsid w:val="0936AE2E"/>
    <w:rsid w:val="0A2676B7"/>
    <w:rsid w:val="0D5CEEAE"/>
    <w:rsid w:val="0F5108B1"/>
    <w:rsid w:val="0F619110"/>
    <w:rsid w:val="10FAC5EA"/>
    <w:rsid w:val="12C748EE"/>
    <w:rsid w:val="1C1D0F70"/>
    <w:rsid w:val="1E441B17"/>
    <w:rsid w:val="1FC77CB5"/>
    <w:rsid w:val="218C153C"/>
    <w:rsid w:val="2200431A"/>
    <w:rsid w:val="22F71D19"/>
    <w:rsid w:val="25A86E75"/>
    <w:rsid w:val="280F29B1"/>
    <w:rsid w:val="288AE55D"/>
    <w:rsid w:val="28F951C3"/>
    <w:rsid w:val="2A00352B"/>
    <w:rsid w:val="2ECF5F02"/>
    <w:rsid w:val="2EDC7BEE"/>
    <w:rsid w:val="2F1BD148"/>
    <w:rsid w:val="30CDB37A"/>
    <w:rsid w:val="30FB63BC"/>
    <w:rsid w:val="310F80A1"/>
    <w:rsid w:val="31912A64"/>
    <w:rsid w:val="322150E8"/>
    <w:rsid w:val="3272F542"/>
    <w:rsid w:val="33A91DA2"/>
    <w:rsid w:val="34C183E3"/>
    <w:rsid w:val="37CB8A3B"/>
    <w:rsid w:val="38FC10C3"/>
    <w:rsid w:val="3E3B57B4"/>
    <w:rsid w:val="3EC0C98F"/>
    <w:rsid w:val="420EA101"/>
    <w:rsid w:val="42F38853"/>
    <w:rsid w:val="4363BFE1"/>
    <w:rsid w:val="44B2BACA"/>
    <w:rsid w:val="47CE4771"/>
    <w:rsid w:val="48736907"/>
    <w:rsid w:val="48A8034E"/>
    <w:rsid w:val="49EB7A34"/>
    <w:rsid w:val="4CAD383D"/>
    <w:rsid w:val="4EDDA335"/>
    <w:rsid w:val="525BA5E7"/>
    <w:rsid w:val="569B4D7B"/>
    <w:rsid w:val="5A1EBDDF"/>
    <w:rsid w:val="5A316CC2"/>
    <w:rsid w:val="5C21D6BE"/>
    <w:rsid w:val="5EEB9F15"/>
    <w:rsid w:val="61CF652B"/>
    <w:rsid w:val="6411C41D"/>
    <w:rsid w:val="6721B2A8"/>
    <w:rsid w:val="67C80A47"/>
    <w:rsid w:val="690B5792"/>
    <w:rsid w:val="6C89C9D3"/>
    <w:rsid w:val="6EBA4128"/>
    <w:rsid w:val="700186CC"/>
    <w:rsid w:val="720CB7E2"/>
    <w:rsid w:val="75BCA2CC"/>
    <w:rsid w:val="76C46C69"/>
    <w:rsid w:val="7820CC32"/>
    <w:rsid w:val="7E0493A6"/>
    <w:rsid w:val="7FFFE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98F48"/>
  <w15:chartTrackingRefBased/>
  <w15:docId w15:val="{D4FC2A84-B6E7-4CE4-958F-D4143592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4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D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A41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D63C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58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A58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4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4ED7"/>
  </w:style>
  <w:style w:type="paragraph" w:styleId="Footer">
    <w:name w:val="footer"/>
    <w:basedOn w:val="Normal"/>
    <w:link w:val="FooterChar"/>
    <w:uiPriority w:val="99"/>
    <w:unhideWhenUsed/>
    <w:rsid w:val="00264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D7"/>
  </w:style>
  <w:style w:type="character" w:styleId="CommentReference">
    <w:name w:val="annotation reference"/>
    <w:uiPriority w:val="99"/>
    <w:semiHidden/>
    <w:unhideWhenUsed/>
    <w:rsid w:val="00722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A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2AD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A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2A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22ADC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B50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acra.m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lennovo</dc:creator>
  <cp:keywords/>
  <cp:lastModifiedBy>Lemekezani Chisambiro</cp:lastModifiedBy>
  <cp:revision>7</cp:revision>
  <dcterms:created xsi:type="dcterms:W3CDTF">2025-06-12T08:59:00Z</dcterms:created>
  <dcterms:modified xsi:type="dcterms:W3CDTF">2025-06-12T13:35:00Z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6ba4061c33c6cd4abccfe2b9c0d79dc93967570ea5e2c7acca1b7689ead577d9</vt:lpwstr>
  </property>
</Properties>
</file>